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8AA" w:rsidRDefault="000318AA" w:rsidP="00DA10B0">
      <w:pPr>
        <w:spacing w:line="276" w:lineRule="auto"/>
        <w:jc w:val="both"/>
        <w:rPr>
          <w:rFonts w:ascii="Arial" w:hAnsi="Arial" w:cs="Arial"/>
          <w:b/>
          <w:sz w:val="40"/>
          <w:szCs w:val="40"/>
        </w:rPr>
      </w:pPr>
    </w:p>
    <w:p w:rsidR="0033322B" w:rsidRDefault="0033322B" w:rsidP="0033322B">
      <w:pPr>
        <w:spacing w:line="276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TECHNICKÁ ZPRÁVA</w:t>
      </w:r>
    </w:p>
    <w:p w:rsidR="0033322B" w:rsidRDefault="0033322B" w:rsidP="003332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pStyle w:val="Nadpis1"/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Identifikační údaje:</w:t>
      </w:r>
    </w:p>
    <w:p w:rsidR="0033322B" w:rsidRDefault="0033322B" w:rsidP="0033322B">
      <w:pPr>
        <w:spacing w:line="360" w:lineRule="auto"/>
        <w:rPr>
          <w:rFonts w:ascii="Arial" w:hAnsi="Arial" w:cs="Arial"/>
          <w:b/>
          <w:i/>
          <w:sz w:val="24"/>
        </w:rPr>
      </w:pPr>
      <w:bookmarkStart w:id="0" w:name="_Toc52275994"/>
      <w:r>
        <w:rPr>
          <w:rFonts w:ascii="Arial" w:hAnsi="Arial" w:cs="Arial"/>
          <w:b/>
          <w:i/>
          <w:sz w:val="24"/>
        </w:rPr>
        <w:t xml:space="preserve">a) </w:t>
      </w:r>
      <w:r>
        <w:rPr>
          <w:rFonts w:ascii="Arial" w:hAnsi="Arial" w:cs="Arial"/>
          <w:b/>
          <w:i/>
          <w:sz w:val="22"/>
        </w:rPr>
        <w:t>název stavby</w:t>
      </w:r>
      <w:bookmarkEnd w:id="0"/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Revitalizace Starého děkanství, Nymburk</w:t>
      </w:r>
    </w:p>
    <w:p w:rsidR="0033322B" w:rsidRDefault="0033322B" w:rsidP="0033322B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33322B" w:rsidRPr="00A138F1" w:rsidRDefault="0033322B" w:rsidP="00E06D4F">
      <w:pPr>
        <w:numPr>
          <w:ilvl w:val="0"/>
          <w:numId w:val="2"/>
        </w:numPr>
        <w:tabs>
          <w:tab w:val="left" w:pos="1507"/>
        </w:tabs>
        <w:suppressAutoHyphens/>
        <w:spacing w:line="360" w:lineRule="auto"/>
        <w:rPr>
          <w:rFonts w:ascii="Arial" w:hAnsi="Arial" w:cs="Arial"/>
          <w:sz w:val="28"/>
          <w:szCs w:val="28"/>
        </w:rPr>
      </w:pPr>
      <w:r w:rsidRPr="00A138F1">
        <w:rPr>
          <w:rFonts w:ascii="Arial" w:hAnsi="Arial" w:cs="Arial"/>
          <w:b/>
          <w:sz w:val="28"/>
          <w:szCs w:val="22"/>
        </w:rPr>
        <w:t>D.1.4.</w:t>
      </w:r>
      <w:r w:rsidR="00A845D4" w:rsidRPr="00A138F1">
        <w:rPr>
          <w:rFonts w:ascii="Arial" w:hAnsi="Arial" w:cs="Arial"/>
          <w:b/>
          <w:sz w:val="28"/>
          <w:szCs w:val="22"/>
        </w:rPr>
        <w:t xml:space="preserve">2 – Dešťová kanalizace a areálové rozvody vodovodu a </w:t>
      </w:r>
      <w:r w:rsidR="00A138F1">
        <w:rPr>
          <w:rFonts w:ascii="Arial" w:hAnsi="Arial" w:cs="Arial"/>
          <w:b/>
          <w:sz w:val="28"/>
          <w:szCs w:val="22"/>
        </w:rPr>
        <w:t xml:space="preserve">  </w:t>
      </w:r>
      <w:r w:rsidR="00A138F1">
        <w:rPr>
          <w:rFonts w:ascii="Arial" w:hAnsi="Arial" w:cs="Arial"/>
          <w:b/>
          <w:sz w:val="28"/>
          <w:szCs w:val="22"/>
        </w:rPr>
        <w:br/>
        <w:t xml:space="preserve">          </w:t>
      </w:r>
      <w:r w:rsidR="00A845D4" w:rsidRPr="00A138F1">
        <w:rPr>
          <w:rFonts w:ascii="Arial" w:hAnsi="Arial" w:cs="Arial"/>
          <w:b/>
          <w:sz w:val="28"/>
          <w:szCs w:val="22"/>
        </w:rPr>
        <w:t>kanalizace</w:t>
      </w:r>
    </w:p>
    <w:p w:rsidR="00A138F1" w:rsidRDefault="00A138F1" w:rsidP="00A138F1">
      <w:pPr>
        <w:pStyle w:val="Odstavecseseznamem"/>
        <w:rPr>
          <w:rFonts w:ascii="Arial" w:hAnsi="Arial" w:cs="Arial"/>
          <w:sz w:val="24"/>
          <w:szCs w:val="28"/>
        </w:rPr>
      </w:pPr>
    </w:p>
    <w:p w:rsidR="00A138F1" w:rsidRPr="00A138F1" w:rsidRDefault="00A138F1" w:rsidP="00E06D4F">
      <w:pPr>
        <w:numPr>
          <w:ilvl w:val="0"/>
          <w:numId w:val="2"/>
        </w:numPr>
        <w:tabs>
          <w:tab w:val="left" w:pos="1507"/>
        </w:tabs>
        <w:suppressAutoHyphens/>
        <w:spacing w:line="360" w:lineRule="auto"/>
        <w:rPr>
          <w:rFonts w:ascii="Arial" w:hAnsi="Arial" w:cs="Arial"/>
          <w:sz w:val="24"/>
          <w:szCs w:val="28"/>
        </w:rPr>
      </w:pPr>
    </w:p>
    <w:p w:rsidR="0033322B" w:rsidRDefault="0033322B" w:rsidP="0033322B">
      <w:pPr>
        <w:spacing w:line="360" w:lineRule="auto"/>
        <w:rPr>
          <w:rFonts w:ascii="Arial" w:hAnsi="Arial" w:cs="Arial"/>
          <w:b/>
          <w:i/>
          <w:sz w:val="24"/>
        </w:rPr>
      </w:pPr>
      <w:bookmarkStart w:id="1" w:name="_Toc52275995"/>
      <w:r>
        <w:rPr>
          <w:rFonts w:ascii="Arial" w:hAnsi="Arial" w:cs="Arial"/>
          <w:b/>
          <w:i/>
          <w:sz w:val="24"/>
        </w:rPr>
        <w:t xml:space="preserve">b) </w:t>
      </w:r>
      <w:r>
        <w:rPr>
          <w:rFonts w:ascii="Arial" w:hAnsi="Arial" w:cs="Arial"/>
          <w:b/>
          <w:i/>
          <w:sz w:val="22"/>
        </w:rPr>
        <w:t>místo stavby (adresa, čísla popisná, katastrální území, parcelní čísla pozemků)</w:t>
      </w:r>
      <w:bookmarkEnd w:id="1"/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sz w:val="24"/>
          <w:szCs w:val="24"/>
        </w:rPr>
      </w:pPr>
      <w:bookmarkStart w:id="2" w:name="_Hlk523292902"/>
      <w:r>
        <w:rPr>
          <w:rFonts w:ascii="Arial" w:hAnsi="Arial" w:cs="Arial"/>
          <w:sz w:val="22"/>
          <w:szCs w:val="22"/>
        </w:rPr>
        <w:t>obec:</w:t>
      </w:r>
      <w:r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ab/>
        <w:t>Nymburk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sz w:val="24"/>
          <w:szCs w:val="24"/>
        </w:rPr>
      </w:pPr>
      <w:r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ab/>
        <w:t xml:space="preserve">           Nymburk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sz w:val="24"/>
          <w:szCs w:val="24"/>
        </w:rPr>
      </w:pPr>
      <w:bookmarkStart w:id="3" w:name="_Toc52275996"/>
      <w:bookmarkEnd w:id="2"/>
      <w:r>
        <w:rPr>
          <w:rFonts w:ascii="Arial" w:hAnsi="Arial" w:cs="Arial"/>
          <w:sz w:val="22"/>
          <w:szCs w:val="22"/>
        </w:rPr>
        <w:t>parc.č. st. 51/1, 46, 3473, 3475, 29, k. ú. Nymburk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sz w:val="24"/>
          <w:szCs w:val="24"/>
        </w:rPr>
      </w:pPr>
    </w:p>
    <w:p w:rsidR="0033322B" w:rsidRDefault="0033322B" w:rsidP="0033322B">
      <w:pPr>
        <w:spacing w:line="360" w:lineRule="auto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Údaje o stavebníkovi</w:t>
      </w:r>
      <w:bookmarkEnd w:id="3"/>
      <w:r>
        <w:rPr>
          <w:rFonts w:ascii="Arial" w:hAnsi="Arial" w:cs="Arial"/>
          <w:b/>
          <w:i/>
          <w:sz w:val="22"/>
        </w:rPr>
        <w:t>:</w:t>
      </w:r>
    </w:p>
    <w:p w:rsidR="0033322B" w:rsidRDefault="0033322B" w:rsidP="0033322B">
      <w:pPr>
        <w:numPr>
          <w:ilvl w:val="5"/>
          <w:numId w:val="2"/>
        </w:numPr>
        <w:tabs>
          <w:tab w:val="left" w:pos="1507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4" w:name="_Hlk22122978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Město Nymburk</w:t>
      </w:r>
    </w:p>
    <w:p w:rsidR="0033322B" w:rsidRDefault="0033322B" w:rsidP="0033322B">
      <w:pPr>
        <w:numPr>
          <w:ilvl w:val="1"/>
          <w:numId w:val="2"/>
        </w:numPr>
        <w:tabs>
          <w:tab w:val="left" w:pos="1507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Náměstí Přemyslovců 163</w:t>
      </w:r>
    </w:p>
    <w:p w:rsidR="0033322B" w:rsidRDefault="0033322B" w:rsidP="0033322B">
      <w:pPr>
        <w:numPr>
          <w:ilvl w:val="1"/>
          <w:numId w:val="2"/>
        </w:numPr>
        <w:tabs>
          <w:tab w:val="left" w:pos="1507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282 02 Nymburk</w:t>
      </w:r>
      <w:bookmarkEnd w:id="4"/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pStyle w:val="Zkladntext"/>
        <w:rPr>
          <w:rFonts w:ascii="Arial" w:hAnsi="Arial" w:cs="Arial"/>
        </w:rPr>
      </w:pPr>
    </w:p>
    <w:p w:rsidR="0033322B" w:rsidRDefault="0033322B" w:rsidP="0033322B">
      <w:pPr>
        <w:spacing w:line="360" w:lineRule="auto"/>
        <w:rPr>
          <w:rFonts w:ascii="Arial" w:hAnsi="Arial" w:cs="Arial"/>
          <w:bCs/>
          <w:color w:val="00B050"/>
          <w:sz w:val="16"/>
          <w:szCs w:val="18"/>
        </w:rPr>
      </w:pPr>
      <w:r>
        <w:rPr>
          <w:rFonts w:ascii="Arial" w:hAnsi="Arial" w:cs="Arial"/>
          <w:b/>
          <w:i/>
          <w:sz w:val="22"/>
        </w:rPr>
        <w:t>Údaje o zpracovateli PD:</w:t>
      </w:r>
      <w:r>
        <w:rPr>
          <w:rFonts w:ascii="Arial" w:hAnsi="Arial" w:cs="Arial"/>
          <w:bCs/>
          <w:color w:val="00B050"/>
          <w:sz w:val="16"/>
          <w:szCs w:val="18"/>
        </w:rPr>
        <w:t xml:space="preserve"> 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  <w:tab w:val="left" w:pos="2410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Generální projektant:</w:t>
      </w:r>
      <w:r>
        <w:t xml:space="preserve">      </w:t>
      </w:r>
      <w:r w:rsidRPr="00A138F1">
        <w:rPr>
          <w:rFonts w:ascii="Arial" w:hAnsi="Arial" w:cs="Arial"/>
        </w:rPr>
        <w:t>FAPAL s.r.o.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  <w:tab w:val="left" w:pos="2410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Stará Mostecká 250/2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  <w:tab w:val="left" w:pos="2410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412 014 Litoměřice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  <w:tab w:val="left" w:pos="2410"/>
          <w:tab w:val="left" w:pos="2552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IČ: 06083927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Zpracovatel ZTI části:    Ing. Matoušková Blanka</w:t>
      </w:r>
      <w:r>
        <w:rPr>
          <w:rFonts w:ascii="Arial" w:hAnsi="Arial" w:cs="Arial"/>
          <w:sz w:val="22"/>
          <w:szCs w:val="22"/>
        </w:rPr>
        <w:tab/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Vykáňská 7/1482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100 00 - Praha 10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IČ: 247629444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suppressAutoHyphens/>
        <w:jc w:val="both"/>
        <w:rPr>
          <w:rFonts w:ascii="Arial" w:eastAsia="Arial" w:hAnsi="Arial" w:cs="Arial"/>
          <w:lang w:eastAsia="zh-CN"/>
        </w:rPr>
      </w:pPr>
    </w:p>
    <w:p w:rsidR="0033322B" w:rsidRDefault="0033322B" w:rsidP="0033322B">
      <w:pPr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Odpovědný projektant / způsobilost pro projektování: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Ing. </w:t>
      </w:r>
      <w:smartTag w:uri="urn:schemas-microsoft-com:office:smarttags" w:element="PersonName">
        <w:smartTagPr>
          <w:attr w:name="ProductID" w:val="Matoušková Blanka"/>
        </w:smartTagPr>
        <w:r>
          <w:rPr>
            <w:rFonts w:ascii="Arial" w:hAnsi="Arial" w:cs="Arial"/>
            <w:sz w:val="22"/>
            <w:szCs w:val="22"/>
          </w:rPr>
          <w:t>Matoušková Blanka</w:t>
        </w:r>
      </w:smartTag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autorizovaný inženýr pro vodohospodářské stavby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Číslo autorizace: 0002167</w:t>
      </w: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322B" w:rsidRDefault="0033322B" w:rsidP="0033322B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2B81" w:rsidRDefault="002A2B81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2B81" w:rsidRDefault="002A2B81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2B81" w:rsidRDefault="002A2B81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2B81" w:rsidRDefault="002A2B81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2B81" w:rsidRDefault="002A2B81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06D4F" w:rsidRDefault="002A2B81" w:rsidP="00A138F1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C30FD" w:rsidRPr="00833808">
        <w:rPr>
          <w:rFonts w:ascii="Arial" w:hAnsi="Arial" w:cs="Arial"/>
          <w:sz w:val="22"/>
          <w:szCs w:val="22"/>
        </w:rPr>
        <w:t xml:space="preserve">rojektová dokumentace </w:t>
      </w:r>
      <w:r w:rsidR="00060399">
        <w:rPr>
          <w:rFonts w:ascii="Arial" w:hAnsi="Arial" w:cs="Arial"/>
          <w:sz w:val="22"/>
          <w:szCs w:val="22"/>
        </w:rPr>
        <w:t xml:space="preserve">ke </w:t>
      </w:r>
      <w:r w:rsidR="00E06D4F">
        <w:rPr>
          <w:rFonts w:ascii="Arial" w:hAnsi="Arial" w:cs="Arial"/>
          <w:sz w:val="22"/>
          <w:szCs w:val="22"/>
        </w:rPr>
        <w:t>společ</w:t>
      </w:r>
      <w:r w:rsidR="00745711">
        <w:rPr>
          <w:rFonts w:ascii="Arial" w:hAnsi="Arial" w:cs="Arial"/>
          <w:sz w:val="22"/>
          <w:szCs w:val="22"/>
        </w:rPr>
        <w:t>n</w:t>
      </w:r>
      <w:r w:rsidR="00E06D4F">
        <w:rPr>
          <w:rFonts w:ascii="Arial" w:hAnsi="Arial" w:cs="Arial"/>
          <w:sz w:val="22"/>
          <w:szCs w:val="22"/>
        </w:rPr>
        <w:t>ému</w:t>
      </w:r>
      <w:r w:rsidR="00060399">
        <w:rPr>
          <w:rFonts w:ascii="Arial" w:hAnsi="Arial" w:cs="Arial"/>
          <w:sz w:val="22"/>
          <w:szCs w:val="22"/>
        </w:rPr>
        <w:t xml:space="preserve"> povolení </w:t>
      </w:r>
      <w:r w:rsidR="00A914FE">
        <w:rPr>
          <w:rFonts w:ascii="Arial" w:hAnsi="Arial" w:cs="Arial"/>
          <w:sz w:val="22"/>
          <w:szCs w:val="22"/>
        </w:rPr>
        <w:t xml:space="preserve">řeší </w:t>
      </w:r>
      <w:r w:rsidR="00A138F1">
        <w:rPr>
          <w:rFonts w:ascii="Arial" w:hAnsi="Arial" w:cs="Arial"/>
          <w:sz w:val="22"/>
          <w:szCs w:val="22"/>
        </w:rPr>
        <w:t xml:space="preserve">areálové rozvody splašková </w:t>
      </w:r>
      <w:r w:rsidR="00E06D4F">
        <w:rPr>
          <w:rFonts w:ascii="Arial" w:hAnsi="Arial" w:cs="Arial"/>
          <w:sz w:val="22"/>
          <w:szCs w:val="22"/>
        </w:rPr>
        <w:t>kanalizace, vodovodu a likvidaci dešťových vod z objektu Starého děkanství v Nymburce.</w:t>
      </w:r>
    </w:p>
    <w:p w:rsidR="00E06D4F" w:rsidRDefault="00E06D4F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4FE" w:rsidRDefault="00A914FE" w:rsidP="00060399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C30FD" w:rsidRPr="00833808" w:rsidRDefault="008C30FD" w:rsidP="008C30FD">
      <w:pPr>
        <w:numPr>
          <w:ilvl w:val="0"/>
          <w:numId w:val="2"/>
        </w:numPr>
        <w:tabs>
          <w:tab w:val="left" w:pos="150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A10B0" w:rsidRPr="006841C4" w:rsidRDefault="00E06D4F" w:rsidP="00E06D4F">
      <w:pPr>
        <w:pStyle w:val="Odstavecseseznamem"/>
        <w:tabs>
          <w:tab w:val="left" w:pos="426"/>
        </w:tabs>
        <w:spacing w:after="240" w:line="276" w:lineRule="auto"/>
        <w:jc w:val="both"/>
        <w:rPr>
          <w:rFonts w:ascii="Arial" w:hAnsi="Arial" w:cs="Arial"/>
          <w:b/>
          <w:sz w:val="24"/>
          <w:u w:val="single"/>
          <w:lang w:eastAsia="ar-SA"/>
        </w:rPr>
      </w:pPr>
      <w:r>
        <w:rPr>
          <w:rFonts w:ascii="Arial" w:hAnsi="Arial" w:cs="Arial"/>
          <w:b/>
          <w:sz w:val="24"/>
          <w:u w:val="single"/>
          <w:lang w:eastAsia="ar-SA"/>
        </w:rPr>
        <w:t>Areálové rozvody splaškové kanalizace</w:t>
      </w:r>
    </w:p>
    <w:p w:rsidR="001B7DD6" w:rsidRDefault="00DA5CFA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808">
        <w:rPr>
          <w:rFonts w:ascii="Arial" w:hAnsi="Arial" w:cs="Arial"/>
          <w:sz w:val="22"/>
          <w:szCs w:val="22"/>
        </w:rPr>
        <w:t xml:space="preserve">Projekt řeší nové rozvody splaškové kanalizace </w:t>
      </w:r>
      <w:r w:rsidR="00E06D4F">
        <w:rPr>
          <w:rFonts w:ascii="Arial" w:hAnsi="Arial" w:cs="Arial"/>
          <w:sz w:val="22"/>
          <w:szCs w:val="22"/>
        </w:rPr>
        <w:t xml:space="preserve">v areálu Starého děkanství. Areálová splašková </w:t>
      </w:r>
      <w:r w:rsidR="00524535">
        <w:rPr>
          <w:rFonts w:ascii="Arial" w:hAnsi="Arial" w:cs="Arial"/>
          <w:sz w:val="22"/>
          <w:szCs w:val="22"/>
        </w:rPr>
        <w:t>kanalizace odkanalizuje objekt Starého děkanství a je provedena odbočka pro hos</w:t>
      </w:r>
      <w:r w:rsidR="001B7DD6">
        <w:rPr>
          <w:rFonts w:ascii="Arial" w:hAnsi="Arial" w:cs="Arial"/>
          <w:sz w:val="22"/>
          <w:szCs w:val="22"/>
        </w:rPr>
        <w:t>p</w:t>
      </w:r>
      <w:r w:rsidR="00524535">
        <w:rPr>
          <w:rFonts w:ascii="Arial" w:hAnsi="Arial" w:cs="Arial"/>
          <w:sz w:val="22"/>
          <w:szCs w:val="22"/>
        </w:rPr>
        <w:t>odářskou budovu.</w:t>
      </w:r>
    </w:p>
    <w:p w:rsidR="001B7DD6" w:rsidRDefault="001B7DD6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A6781" w:rsidRDefault="00524535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Tato odbočka je ukončena kanalizační šachtou RŠ3, do které budou zaústěny splašky z hospodářské budovy. Vnitřní rozvody kanalizace v hospodářské budově nejsou součástí této PD. Dále je provedena odbočka</w:t>
      </w:r>
      <w:r w:rsidR="001B7DD6">
        <w:rPr>
          <w:rFonts w:ascii="Arial" w:hAnsi="Arial" w:cs="Arial"/>
          <w:sz w:val="22"/>
          <w:szCs w:val="22"/>
        </w:rPr>
        <w:t xml:space="preserve"> kanalizace DN 150 v délce 17,7m</w:t>
      </w:r>
      <w:r>
        <w:rPr>
          <w:rFonts w:ascii="Arial" w:hAnsi="Arial" w:cs="Arial"/>
          <w:sz w:val="22"/>
          <w:szCs w:val="22"/>
        </w:rPr>
        <w:t xml:space="preserve">, ukončená šachtou RŠ5 DN </w:t>
      </w:r>
      <w:r w:rsidR="001B7DD6">
        <w:rPr>
          <w:rFonts w:ascii="Arial" w:hAnsi="Arial" w:cs="Arial"/>
          <w:sz w:val="22"/>
          <w:szCs w:val="22"/>
        </w:rPr>
        <w:t>630</w:t>
      </w:r>
      <w:r>
        <w:rPr>
          <w:rFonts w:ascii="Arial" w:hAnsi="Arial" w:cs="Arial"/>
          <w:sz w:val="22"/>
          <w:szCs w:val="22"/>
        </w:rPr>
        <w:t xml:space="preserve"> pro likvidaci splašky z venkovního baru. ( dřez)</w:t>
      </w:r>
      <w:r w:rsidR="00DA6781">
        <w:rPr>
          <w:rFonts w:ascii="Arial" w:hAnsi="Arial" w:cs="Arial"/>
          <w:sz w:val="22"/>
          <w:szCs w:val="22"/>
        </w:rPr>
        <w:t>.</w:t>
      </w:r>
      <w:r w:rsidR="001B7DD6">
        <w:rPr>
          <w:rFonts w:ascii="Arial" w:hAnsi="Arial" w:cs="Arial"/>
          <w:sz w:val="22"/>
          <w:szCs w:val="22"/>
        </w:rPr>
        <w:t xml:space="preserve">  Napojení na šachtu bude uzpůsobeno na základě konkrétního napojení barové sestavy. Vzhledem, že se šachty</w:t>
      </w:r>
    </w:p>
    <w:p w:rsidR="00060399" w:rsidRDefault="00060399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4535" w:rsidRDefault="00524535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 Starého děkanství je odkanalizován </w:t>
      </w:r>
      <w:r w:rsidR="00D67246">
        <w:rPr>
          <w:rFonts w:ascii="Arial" w:hAnsi="Arial" w:cs="Arial"/>
          <w:sz w:val="22"/>
          <w:szCs w:val="22"/>
        </w:rPr>
        <w:t>dvěmi</w:t>
      </w:r>
      <w:r>
        <w:rPr>
          <w:rFonts w:ascii="Arial" w:hAnsi="Arial" w:cs="Arial"/>
          <w:sz w:val="22"/>
          <w:szCs w:val="22"/>
        </w:rPr>
        <w:t xml:space="preserve"> větvemi a to do RŠ2 a RŠ4.</w:t>
      </w:r>
    </w:p>
    <w:p w:rsidR="00DA5E32" w:rsidRDefault="00DA5E32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Splašková kanalizace je  odváděna gravitačně, prostřednictvím  potrubí </w:t>
      </w:r>
      <w:r w:rsidR="00524535">
        <w:rPr>
          <w:rFonts w:ascii="Arial" w:hAnsi="Arial" w:cs="Arial"/>
          <w:sz w:val="22"/>
          <w:szCs w:val="22"/>
        </w:rPr>
        <w:t xml:space="preserve">PVC(SN8) </w:t>
      </w:r>
      <w:r>
        <w:rPr>
          <w:rFonts w:ascii="Arial" w:hAnsi="Arial" w:cs="Arial"/>
          <w:sz w:val="22"/>
          <w:szCs w:val="22"/>
        </w:rPr>
        <w:t>DN1</w:t>
      </w:r>
      <w:r w:rsidR="00524535">
        <w:rPr>
          <w:rFonts w:ascii="Arial" w:hAnsi="Arial" w:cs="Arial"/>
          <w:sz w:val="22"/>
          <w:szCs w:val="22"/>
        </w:rPr>
        <w:t>50-200.</w:t>
      </w:r>
    </w:p>
    <w:p w:rsidR="005B5F88" w:rsidRDefault="005B5F88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4535" w:rsidRDefault="00524535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Areálová splaška je odváděna novou splaškovou přípojkou DN 200, která je napojena na veřejný řad do kanalizační šachty, která bude zrekonstruována – kanalizační přípojka je řešena samostatnou dokumentací, objekt D.2.1.</w:t>
      </w:r>
      <w:r w:rsidR="008245C9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odovodní a kanalizační přípojky, která je součástí této stavby .</w:t>
      </w:r>
    </w:p>
    <w:p w:rsidR="00524535" w:rsidRDefault="00524535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45C9" w:rsidRDefault="008245C9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Páteřní splašková areálová kanalizace větev A, je dlouhá 37,97 m, je navržena v PVC SN8. </w:t>
      </w:r>
    </w:p>
    <w:p w:rsidR="008245C9" w:rsidRDefault="008245C9" w:rsidP="00DA10B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ní se napojuje větev B, DN150</w:t>
      </w:r>
      <w:r w:rsidR="00D67246">
        <w:rPr>
          <w:rFonts w:ascii="Arial" w:hAnsi="Arial" w:cs="Arial"/>
          <w:sz w:val="22"/>
          <w:szCs w:val="22"/>
        </w:rPr>
        <w:t xml:space="preserve"> SN8</w:t>
      </w:r>
      <w:r>
        <w:rPr>
          <w:rFonts w:ascii="Arial" w:hAnsi="Arial" w:cs="Arial"/>
          <w:sz w:val="22"/>
          <w:szCs w:val="22"/>
        </w:rPr>
        <w:t>,  v délce 17,7m pro odkanalizování zahradního baru a větev s RŠ4 v délce 5 m, PVC 150</w:t>
      </w:r>
      <w:r w:rsidR="00D67246">
        <w:rPr>
          <w:rFonts w:ascii="Arial" w:hAnsi="Arial" w:cs="Arial"/>
          <w:sz w:val="22"/>
          <w:szCs w:val="22"/>
        </w:rPr>
        <w:t xml:space="preserve"> SN8.</w:t>
      </w:r>
    </w:p>
    <w:p w:rsidR="008245C9" w:rsidRDefault="008245C9" w:rsidP="008245C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45C9" w:rsidRPr="008245C9" w:rsidRDefault="008245C9" w:rsidP="008245C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8245C9">
        <w:rPr>
          <w:rFonts w:ascii="Arial" w:hAnsi="Arial" w:cs="Arial"/>
          <w:sz w:val="22"/>
          <w:szCs w:val="22"/>
        </w:rPr>
        <w:t>ýkopové práce pro kanalizaci budou probíhat v trase projektované kanalizace, otevřeným výkopem, v pažené rýze min 1000mm široké. Zásyp bude hutněn max po vrstvách 250m</w:t>
      </w:r>
      <w:r w:rsidR="00D67246">
        <w:rPr>
          <w:rFonts w:ascii="Arial" w:hAnsi="Arial" w:cs="Arial"/>
          <w:sz w:val="22"/>
          <w:szCs w:val="22"/>
        </w:rPr>
        <w:t xml:space="preserve"> dle zásad hutnění ( ne nad potrubím)</w:t>
      </w:r>
      <w:r w:rsidRPr="008245C9">
        <w:rPr>
          <w:rFonts w:ascii="Arial" w:hAnsi="Arial" w:cs="Arial"/>
          <w:sz w:val="22"/>
          <w:szCs w:val="22"/>
        </w:rPr>
        <w:t>.</w:t>
      </w:r>
    </w:p>
    <w:p w:rsidR="008245C9" w:rsidRPr="008245C9" w:rsidRDefault="008245C9" w:rsidP="008245C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45C9" w:rsidRPr="008245C9" w:rsidRDefault="008245C9" w:rsidP="008245C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45C9">
        <w:rPr>
          <w:rFonts w:ascii="Arial" w:hAnsi="Arial" w:cs="Arial"/>
          <w:sz w:val="22"/>
          <w:szCs w:val="22"/>
        </w:rPr>
        <w:t>V případě výskytu vody z dešťů ve výkopech  je nutno počítat s odčerpáním kalovým čerpadlem na pozemku investora.</w:t>
      </w:r>
    </w:p>
    <w:p w:rsidR="008245C9" w:rsidRPr="008245C9" w:rsidRDefault="008245C9" w:rsidP="008245C9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45C9">
        <w:rPr>
          <w:rFonts w:ascii="Arial" w:hAnsi="Arial" w:cs="Arial"/>
          <w:sz w:val="22"/>
          <w:szCs w:val="22"/>
        </w:rPr>
        <w:t>Před zásypem bude provedena zkouška vodotěsnosti potrubí i šachet.</w:t>
      </w:r>
    </w:p>
    <w:p w:rsidR="008245C9" w:rsidRPr="008245C9" w:rsidRDefault="008245C9" w:rsidP="008245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45C9" w:rsidRPr="008245C9" w:rsidRDefault="008245C9" w:rsidP="008245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45C9">
        <w:rPr>
          <w:rFonts w:ascii="Arial" w:hAnsi="Arial" w:cs="Arial"/>
          <w:sz w:val="22"/>
          <w:szCs w:val="22"/>
        </w:rPr>
        <w:t>Veškeré skružové  šachty budou betonové prefabrikované DN 1000 s litinovým poklopem  D 400, vyveden</w:t>
      </w:r>
      <w:r w:rsidR="00380B22">
        <w:rPr>
          <w:rFonts w:ascii="Arial" w:hAnsi="Arial" w:cs="Arial"/>
          <w:sz w:val="22"/>
          <w:szCs w:val="22"/>
        </w:rPr>
        <w:t>ým</w:t>
      </w:r>
      <w:r w:rsidRPr="008245C9">
        <w:rPr>
          <w:rFonts w:ascii="Arial" w:hAnsi="Arial" w:cs="Arial"/>
          <w:sz w:val="22"/>
          <w:szCs w:val="22"/>
        </w:rPr>
        <w:t xml:space="preserve"> do úrovně zpevněné plochy komunikace. Poklopy šachet budou osazovány v koordinaci s finálním povrchem komunikace, ne v</w:t>
      </w:r>
      <w:r w:rsidR="00024608">
        <w:rPr>
          <w:rFonts w:ascii="Arial" w:hAnsi="Arial" w:cs="Arial"/>
          <w:sz w:val="22"/>
          <w:szCs w:val="22"/>
        </w:rPr>
        <w:t> </w:t>
      </w:r>
      <w:r w:rsidRPr="008245C9">
        <w:rPr>
          <w:rFonts w:ascii="Arial" w:hAnsi="Arial" w:cs="Arial"/>
          <w:sz w:val="22"/>
          <w:szCs w:val="22"/>
        </w:rPr>
        <w:t>předstihu</w:t>
      </w:r>
      <w:r w:rsidR="00024608">
        <w:rPr>
          <w:rFonts w:ascii="Arial" w:hAnsi="Arial" w:cs="Arial"/>
          <w:sz w:val="22"/>
          <w:szCs w:val="22"/>
        </w:rPr>
        <w:t xml:space="preserve">, aby byly zalícovány přesně s upraveným povrchem. </w:t>
      </w:r>
      <w:r w:rsidRPr="008245C9">
        <w:rPr>
          <w:rFonts w:ascii="Arial" w:hAnsi="Arial" w:cs="Arial"/>
          <w:sz w:val="22"/>
          <w:szCs w:val="22"/>
        </w:rPr>
        <w:t xml:space="preserve"> </w:t>
      </w:r>
    </w:p>
    <w:p w:rsidR="008245C9" w:rsidRPr="008245C9" w:rsidRDefault="008245C9" w:rsidP="008245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45C9" w:rsidRPr="008245C9" w:rsidRDefault="008245C9" w:rsidP="008245C9">
      <w:pPr>
        <w:spacing w:line="276" w:lineRule="auto"/>
        <w:rPr>
          <w:rFonts w:ascii="Arial" w:hAnsi="Arial" w:cs="Arial"/>
          <w:sz w:val="22"/>
          <w:szCs w:val="22"/>
        </w:rPr>
      </w:pPr>
      <w:r w:rsidRPr="008245C9">
        <w:rPr>
          <w:rFonts w:ascii="Arial" w:hAnsi="Arial" w:cs="Arial"/>
          <w:sz w:val="22"/>
          <w:szCs w:val="22"/>
        </w:rPr>
        <w:t xml:space="preserve">Množství odpadních vod je identické se potřebou vody </w:t>
      </w:r>
      <w:r w:rsidR="00380B22">
        <w:rPr>
          <w:rFonts w:ascii="Arial" w:hAnsi="Arial" w:cs="Arial"/>
          <w:sz w:val="22"/>
          <w:szCs w:val="22"/>
        </w:rPr>
        <w:t>.</w:t>
      </w:r>
    </w:p>
    <w:p w:rsidR="00F53775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</w:rPr>
      </w:pPr>
    </w:p>
    <w:p w:rsidR="00F53775" w:rsidRPr="00CB3B95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</w:rPr>
      </w:pPr>
      <w:r w:rsidRPr="00CB3B95">
        <w:rPr>
          <w:rFonts w:ascii="Arial" w:hAnsi="Arial" w:cs="Arial"/>
          <w:b/>
          <w:color w:val="000000"/>
          <w:sz w:val="32"/>
        </w:rPr>
        <w:t>Výpočet množství spotřeby vody:</w:t>
      </w:r>
    </w:p>
    <w:p w:rsidR="00F53775" w:rsidRPr="00CB3B95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CB3B95">
        <w:rPr>
          <w:rFonts w:ascii="Arial" w:hAnsi="Arial" w:cs="Arial"/>
          <w:color w:val="000000"/>
          <w:sz w:val="22"/>
        </w:rPr>
        <w:t>Směrná čísla roční spotřeby vody dle vyhlášky č. 120/2011 Sb.:</w:t>
      </w:r>
    </w:p>
    <w:p w:rsidR="00F53775" w:rsidRPr="007E7CB2" w:rsidRDefault="00F53775" w:rsidP="00F53775">
      <w:pPr>
        <w:pStyle w:val="Odstavecseseznamem"/>
        <w:numPr>
          <w:ilvl w:val="0"/>
          <w:numId w:val="18"/>
        </w:numPr>
        <w:tabs>
          <w:tab w:val="left" w:pos="567"/>
          <w:tab w:val="left" w:pos="1134"/>
          <w:tab w:val="left" w:pos="5103"/>
        </w:tabs>
        <w:rPr>
          <w:rFonts w:ascii="Arial" w:hAnsi="Arial" w:cs="Arial"/>
          <w:color w:val="FF0000"/>
          <w:sz w:val="18"/>
          <w:lang w:eastAsia="zh-CN"/>
        </w:rPr>
      </w:pPr>
      <w:r w:rsidRPr="00CB3B95">
        <w:rPr>
          <w:rFonts w:ascii="Arial" w:hAnsi="Arial" w:cs="Arial"/>
          <w:sz w:val="18"/>
          <w:lang w:eastAsia="ar-SA"/>
        </w:rPr>
        <w:t>spotřeba vody se uvažuje totožná s množstvím splaškových vod</w:t>
      </w:r>
      <w:r w:rsidRPr="007E7CB2">
        <w:rPr>
          <w:rFonts w:ascii="Arial" w:hAnsi="Arial" w:cs="Arial"/>
          <w:color w:val="FF0000"/>
          <w:sz w:val="18"/>
          <w:lang w:eastAsia="ar-SA"/>
        </w:rPr>
        <w:br/>
      </w:r>
    </w:p>
    <w:p w:rsidR="00F53775" w:rsidRPr="007E7CB2" w:rsidRDefault="00F53775" w:rsidP="00F53775">
      <w:pPr>
        <w:tabs>
          <w:tab w:val="left" w:pos="6945"/>
        </w:tabs>
        <w:jc w:val="both"/>
        <w:outlineLvl w:val="0"/>
        <w:rPr>
          <w:rFonts w:ascii="Arial" w:hAnsi="Arial" w:cs="Arial"/>
          <w:color w:val="C00000"/>
        </w:rPr>
      </w:pP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>počet osob - zaměstnanci</w:t>
      </w:r>
    </w:p>
    <w:p w:rsidR="00F53775" w:rsidRPr="007E7CB2" w:rsidRDefault="00F53775" w:rsidP="00F53775">
      <w:pPr>
        <w:pStyle w:val="-wm-msonormal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lastRenderedPageBreak/>
        <w:t>kavárna = 3 osoby – předpokládá se přítomnost 3 zaměstnanců současně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Style w:val="Zdraznn"/>
          <w:rFonts w:ascii="Arial" w:hAnsi="Arial" w:cs="Arial"/>
          <w:color w:val="111111"/>
          <w:sz w:val="14"/>
          <w:szCs w:val="16"/>
          <w:shd w:val="clear" w:color="auto" w:fill="FFFFFF"/>
        </w:rPr>
      </w:pPr>
      <w:r w:rsidRPr="007E7CB2">
        <w:rPr>
          <w:rFonts w:ascii="Arial" w:hAnsi="Arial" w:cs="Arial"/>
          <w:color w:val="000000"/>
          <w:sz w:val="22"/>
        </w:rPr>
        <w:t xml:space="preserve">                             60 m</w:t>
      </w:r>
      <w:r w:rsidRPr="007E7CB2">
        <w:rPr>
          <w:rFonts w:ascii="Arial" w:hAnsi="Arial" w:cs="Arial"/>
          <w:color w:val="000000"/>
          <w:sz w:val="22"/>
          <w:vertAlign w:val="superscript"/>
        </w:rPr>
        <w:t>3</w:t>
      </w:r>
      <w:r w:rsidRPr="007E7CB2">
        <w:rPr>
          <w:rFonts w:ascii="Arial" w:hAnsi="Arial" w:cs="Arial"/>
          <w:color w:val="000000"/>
          <w:sz w:val="22"/>
        </w:rPr>
        <w:t xml:space="preserve">/rok - </w:t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 xml:space="preserve">na jednoho pracovníka v jedné směně (365 dnů/rok), zahrnuje i </w:t>
      </w:r>
      <w:r w:rsidRPr="007E7CB2">
        <w:rPr>
          <w:rFonts w:ascii="Arial" w:hAnsi="Arial" w:cs="Arial"/>
          <w:i/>
          <w:iCs/>
          <w:sz w:val="22"/>
          <w:shd w:val="clear" w:color="auto" w:fill="FFFFFF"/>
        </w:rPr>
        <w:br/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 xml:space="preserve">                                                 zákazníky bez mytí skla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Style w:val="Zdraznn"/>
          <w:rFonts w:ascii="Arial" w:hAnsi="Arial" w:cs="Arial"/>
          <w:sz w:val="22"/>
          <w:shd w:val="clear" w:color="auto" w:fill="FFFFFF"/>
        </w:rPr>
      </w:pPr>
      <w:r w:rsidRPr="007E7CB2">
        <w:rPr>
          <w:rStyle w:val="Zdraznn"/>
          <w:rFonts w:ascii="Arial" w:hAnsi="Arial" w:cs="Arial"/>
          <w:color w:val="111111"/>
          <w:sz w:val="14"/>
          <w:szCs w:val="16"/>
          <w:shd w:val="clear" w:color="auto" w:fill="FFFFFF"/>
        </w:rPr>
        <w:t xml:space="preserve">                             </w:t>
      </w:r>
      <w:r w:rsidR="00A138F1">
        <w:rPr>
          <w:rStyle w:val="Zdraznn"/>
          <w:rFonts w:ascii="Arial" w:hAnsi="Arial" w:cs="Arial"/>
          <w:color w:val="111111"/>
          <w:sz w:val="14"/>
          <w:szCs w:val="16"/>
          <w:shd w:val="clear" w:color="auto" w:fill="FFFFFF"/>
        </w:rPr>
        <w:t xml:space="preserve">               </w:t>
      </w:r>
      <w:r w:rsidRPr="007E7CB2">
        <w:rPr>
          <w:rStyle w:val="Zdraznn"/>
          <w:rFonts w:ascii="Arial" w:hAnsi="Arial" w:cs="Arial"/>
          <w:color w:val="111111"/>
          <w:sz w:val="14"/>
          <w:szCs w:val="16"/>
          <w:shd w:val="clear" w:color="auto" w:fill="FFFFFF"/>
        </w:rPr>
        <w:t xml:space="preserve">  </w:t>
      </w:r>
      <w:r w:rsidRPr="007E7CB2">
        <w:rPr>
          <w:rFonts w:ascii="Arial" w:hAnsi="Arial" w:cs="Arial"/>
          <w:color w:val="000000"/>
          <w:sz w:val="22"/>
        </w:rPr>
        <w:t>60 m</w:t>
      </w:r>
      <w:r w:rsidRPr="007E7CB2">
        <w:rPr>
          <w:rFonts w:ascii="Arial" w:hAnsi="Arial" w:cs="Arial"/>
          <w:color w:val="000000"/>
          <w:sz w:val="22"/>
          <w:vertAlign w:val="superscript"/>
        </w:rPr>
        <w:t>3</w:t>
      </w:r>
      <w:r w:rsidRPr="007E7CB2">
        <w:rPr>
          <w:rFonts w:ascii="Arial" w:hAnsi="Arial" w:cs="Arial"/>
          <w:color w:val="000000"/>
          <w:sz w:val="22"/>
        </w:rPr>
        <w:t xml:space="preserve">/rok </w:t>
      </w:r>
      <w:r w:rsidRPr="007E7CB2">
        <w:rPr>
          <w:rStyle w:val="Zdraznn"/>
          <w:rFonts w:ascii="Arial" w:hAnsi="Arial" w:cs="Arial"/>
          <w:color w:val="111111"/>
          <w:sz w:val="14"/>
          <w:szCs w:val="16"/>
          <w:shd w:val="clear" w:color="auto" w:fill="FFFFFF"/>
        </w:rPr>
        <w:t>- M</w:t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>ytí skla bez trvalého průtoku nebo myčka skla za jednu směnu</w:t>
      </w:r>
    </w:p>
    <w:p w:rsidR="00F53775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Style w:val="Zdraznn"/>
          <w:rFonts w:ascii="Arial" w:hAnsi="Arial" w:cs="Arial"/>
          <w:sz w:val="22"/>
          <w:shd w:val="clear" w:color="auto" w:fill="FFFFFF"/>
        </w:rPr>
      </w:pP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Style w:val="Zdraznn"/>
          <w:rFonts w:ascii="Arial" w:hAnsi="Arial" w:cs="Arial"/>
          <w:sz w:val="22"/>
          <w:shd w:val="clear" w:color="auto" w:fill="FFFFFF"/>
        </w:rPr>
      </w:pPr>
    </w:p>
    <w:p w:rsidR="00F53775" w:rsidRPr="007E7CB2" w:rsidRDefault="00F53775" w:rsidP="00F53775">
      <w:pPr>
        <w:pStyle w:val="-wm-msonormal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>infocentrum = 2 osoby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ind w:left="720"/>
        <w:rPr>
          <w:rStyle w:val="Zdraznn"/>
          <w:rFonts w:ascii="Arial" w:hAnsi="Arial" w:cs="Arial"/>
          <w:sz w:val="22"/>
          <w:shd w:val="clear" w:color="auto" w:fill="FFFFFF"/>
        </w:rPr>
      </w:pPr>
      <w:r w:rsidRPr="007E7CB2">
        <w:rPr>
          <w:rFonts w:ascii="Arial" w:hAnsi="Arial" w:cs="Arial"/>
          <w:color w:val="000000"/>
          <w:sz w:val="22"/>
        </w:rPr>
        <w:t xml:space="preserve">                  14 m</w:t>
      </w:r>
      <w:r w:rsidRPr="007E7CB2">
        <w:rPr>
          <w:rFonts w:ascii="Arial" w:hAnsi="Arial" w:cs="Arial"/>
          <w:color w:val="000000"/>
          <w:sz w:val="22"/>
          <w:vertAlign w:val="superscript"/>
        </w:rPr>
        <w:t>3</w:t>
      </w:r>
      <w:r w:rsidRPr="007E7CB2">
        <w:rPr>
          <w:rFonts w:ascii="Arial" w:hAnsi="Arial" w:cs="Arial"/>
          <w:color w:val="000000"/>
          <w:sz w:val="22"/>
        </w:rPr>
        <w:t xml:space="preserve">/rok  - </w:t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>na jednu osobu při průměru 250 pracovních dnů/ rok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</w:rPr>
      </w:pPr>
    </w:p>
    <w:p w:rsidR="00F53775" w:rsidRPr="007E7CB2" w:rsidRDefault="00F53775" w:rsidP="00F53775">
      <w:pPr>
        <w:pStyle w:val="-wm-msonormal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>galerie/multifunkční prostory = 1 osoba (funguje pouze přes léto)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  <w:sz w:val="14"/>
          <w:szCs w:val="16"/>
          <w:shd w:val="clear" w:color="auto" w:fill="FEE3D0"/>
        </w:rPr>
      </w:pPr>
      <w:r w:rsidRPr="007E7CB2">
        <w:rPr>
          <w:rFonts w:ascii="Arial" w:hAnsi="Arial" w:cs="Arial"/>
          <w:color w:val="000000"/>
          <w:sz w:val="22"/>
        </w:rPr>
        <w:t xml:space="preserve">                        14 m</w:t>
      </w:r>
      <w:r w:rsidRPr="007E7CB2">
        <w:rPr>
          <w:rFonts w:ascii="Arial" w:hAnsi="Arial" w:cs="Arial"/>
          <w:color w:val="000000"/>
          <w:sz w:val="22"/>
          <w:vertAlign w:val="superscript"/>
        </w:rPr>
        <w:t>3</w:t>
      </w:r>
      <w:r w:rsidRPr="007E7CB2">
        <w:rPr>
          <w:rFonts w:ascii="Arial" w:hAnsi="Arial" w:cs="Arial"/>
          <w:color w:val="000000"/>
          <w:sz w:val="22"/>
        </w:rPr>
        <w:t xml:space="preserve">/rok  - </w:t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>na jednoho stálého pracovníka/rok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 xml:space="preserve">                          2 m</w:t>
      </w:r>
      <w:r w:rsidRPr="007E7CB2">
        <w:rPr>
          <w:rFonts w:ascii="Arial" w:hAnsi="Arial" w:cs="Arial"/>
          <w:color w:val="000000"/>
          <w:sz w:val="22"/>
          <w:vertAlign w:val="superscript"/>
        </w:rPr>
        <w:t>3</w:t>
      </w:r>
      <w:r w:rsidRPr="007E7CB2">
        <w:rPr>
          <w:rFonts w:ascii="Arial" w:hAnsi="Arial" w:cs="Arial"/>
          <w:color w:val="000000"/>
          <w:sz w:val="22"/>
        </w:rPr>
        <w:t xml:space="preserve">/rok - </w:t>
      </w:r>
      <w:r w:rsidRPr="007E7CB2">
        <w:rPr>
          <w:rStyle w:val="Zdraznn"/>
          <w:rFonts w:ascii="Arial" w:hAnsi="Arial" w:cs="Arial"/>
          <w:sz w:val="22"/>
          <w:shd w:val="clear" w:color="auto" w:fill="FFFFFF"/>
        </w:rPr>
        <w:t xml:space="preserve"> na jednoho návštěvníka v denním průměru/rok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>Max. počet 6 osob</w:t>
      </w:r>
    </w:p>
    <w:p w:rsidR="00F53775" w:rsidRPr="007E7CB2" w:rsidRDefault="00F53775" w:rsidP="00F53775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7E7CB2">
        <w:rPr>
          <w:rFonts w:ascii="Arial" w:hAnsi="Arial" w:cs="Arial"/>
          <w:color w:val="000000"/>
          <w:sz w:val="22"/>
        </w:rPr>
        <w:t>Max. počet návštěvníků 100 osob.</w:t>
      </w:r>
    </w:p>
    <w:p w:rsidR="00F53775" w:rsidRPr="007E7CB2" w:rsidRDefault="00F53775" w:rsidP="00F53775">
      <w:pPr>
        <w:rPr>
          <w:rFonts w:ascii="Arial" w:hAnsi="Arial" w:cs="Arial"/>
          <w:sz w:val="18"/>
          <w:u w:val="single"/>
        </w:rPr>
      </w:pPr>
    </w:p>
    <w:p w:rsidR="00F53775" w:rsidRPr="007E7CB2" w:rsidRDefault="00F53775" w:rsidP="00F53775">
      <w:pPr>
        <w:rPr>
          <w:rFonts w:ascii="Arial" w:hAnsi="Arial" w:cs="Arial"/>
          <w:u w:val="single"/>
        </w:rPr>
      </w:pPr>
      <w:r w:rsidRPr="007E7CB2">
        <w:rPr>
          <w:rFonts w:ascii="Arial" w:hAnsi="Arial" w:cs="Arial"/>
          <w:u w:val="single"/>
        </w:rPr>
        <w:t>Průměrná denní spotřeba</w:t>
      </w:r>
    </w:p>
    <w:p w:rsidR="00F53775" w:rsidRPr="007E7CB2" w:rsidRDefault="00F53775" w:rsidP="00F53775">
      <w:pPr>
        <w:tabs>
          <w:tab w:val="left" w:pos="2127"/>
        </w:tabs>
        <w:rPr>
          <w:rFonts w:ascii="Arial" w:hAnsi="Arial" w:cs="Arial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 xml:space="preserve">Kavárna:       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d,prům</w:t>
      </w:r>
      <w:r w:rsidRPr="007E7CB2">
        <w:rPr>
          <w:rFonts w:ascii="Arial" w:hAnsi="Arial" w:cs="Arial"/>
          <w:sz w:val="22"/>
        </w:rPr>
        <w:t xml:space="preserve"> = (60 * 3 /365)  + (60/365) = 493,15 + 164,38 = 657,53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Infocentrum: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d,prům</w:t>
      </w:r>
      <w:r w:rsidRPr="007E7CB2">
        <w:rPr>
          <w:rFonts w:ascii="Arial" w:hAnsi="Arial" w:cs="Arial"/>
          <w:sz w:val="22"/>
        </w:rPr>
        <w:t xml:space="preserve"> = 2 * 14 / 250 = 112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Galerie/multif.prostory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d,prům</w:t>
      </w:r>
      <w:r w:rsidRPr="007E7CB2">
        <w:rPr>
          <w:rFonts w:ascii="Arial" w:hAnsi="Arial" w:cs="Arial"/>
          <w:sz w:val="22"/>
        </w:rPr>
        <w:t xml:space="preserve"> = (14 /365) + ( 2*2/365) = 38,35 + 10,96 = 49,31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Celkem: - uvažuji průměrný den v letní sezóně, kdy fungují všechny 3 „stanoviště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double"/>
        </w:rPr>
      </w:pPr>
      <w:r w:rsidRPr="007E7CB2">
        <w:rPr>
          <w:rFonts w:ascii="Arial" w:hAnsi="Arial" w:cs="Arial"/>
          <w:sz w:val="22"/>
        </w:rPr>
        <w:tab/>
      </w:r>
      <w:r w:rsidRPr="007E7CB2">
        <w:rPr>
          <w:rFonts w:ascii="Arial" w:hAnsi="Arial" w:cs="Arial"/>
          <w:sz w:val="22"/>
          <w:u w:val="double"/>
        </w:rPr>
        <w:t>Q</w:t>
      </w:r>
      <w:r w:rsidRPr="007E7CB2">
        <w:rPr>
          <w:rFonts w:ascii="Arial" w:hAnsi="Arial" w:cs="Arial"/>
          <w:sz w:val="22"/>
          <w:u w:val="double"/>
          <w:vertAlign w:val="subscript"/>
        </w:rPr>
        <w:t>d,prům</w:t>
      </w:r>
      <w:r w:rsidRPr="007E7CB2">
        <w:rPr>
          <w:rFonts w:ascii="Arial" w:hAnsi="Arial" w:cs="Arial"/>
          <w:sz w:val="22"/>
          <w:u w:val="double"/>
        </w:rPr>
        <w:t xml:space="preserve"> =  657,53 + 112 + 49,31 = 818,84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single"/>
        </w:rPr>
      </w:pPr>
      <w:r w:rsidRPr="007E7CB2">
        <w:rPr>
          <w:rFonts w:ascii="Arial" w:hAnsi="Arial" w:cs="Arial"/>
          <w:sz w:val="22"/>
          <w:u w:val="single"/>
        </w:rPr>
        <w:t xml:space="preserve">Maximální denní spotřeba:   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single"/>
        </w:rPr>
      </w:pPr>
      <w:r w:rsidRPr="007E7CB2">
        <w:rPr>
          <w:rFonts w:ascii="Arial" w:hAnsi="Arial" w:cs="Arial"/>
          <w:i/>
          <w:sz w:val="22"/>
        </w:rPr>
        <w:t>kd- pro všechny „stanoviště“ uvažujeme 1,5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 xml:space="preserve">Kavárna:       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d,max</w:t>
      </w:r>
      <w:r w:rsidRPr="007E7CB2">
        <w:rPr>
          <w:rFonts w:ascii="Arial" w:hAnsi="Arial" w:cs="Arial"/>
          <w:sz w:val="22"/>
        </w:rPr>
        <w:t xml:space="preserve"> = Q</w:t>
      </w:r>
      <w:r w:rsidRPr="007E7CB2">
        <w:rPr>
          <w:rFonts w:ascii="Arial" w:hAnsi="Arial" w:cs="Arial"/>
          <w:sz w:val="22"/>
          <w:vertAlign w:val="subscript"/>
        </w:rPr>
        <w:t xml:space="preserve">d,prům </w:t>
      </w:r>
      <w:r w:rsidRPr="007E7CB2">
        <w:rPr>
          <w:rFonts w:ascii="Arial" w:hAnsi="Arial" w:cs="Arial"/>
          <w:sz w:val="22"/>
        </w:rPr>
        <w:t>* k</w:t>
      </w:r>
      <w:r w:rsidRPr="007E7CB2">
        <w:rPr>
          <w:rFonts w:ascii="Arial" w:hAnsi="Arial" w:cs="Arial"/>
          <w:sz w:val="22"/>
          <w:vertAlign w:val="subscript"/>
        </w:rPr>
        <w:t>d</w:t>
      </w:r>
      <w:r w:rsidRPr="007E7CB2">
        <w:rPr>
          <w:rFonts w:ascii="Arial" w:hAnsi="Arial" w:cs="Arial"/>
          <w:sz w:val="22"/>
        </w:rPr>
        <w:t xml:space="preserve"> = 657,53 * 1,5 = 986,3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Infocentrum: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d,max</w:t>
      </w:r>
      <w:r w:rsidRPr="007E7CB2">
        <w:rPr>
          <w:rFonts w:ascii="Arial" w:hAnsi="Arial" w:cs="Arial"/>
          <w:sz w:val="22"/>
        </w:rPr>
        <w:t xml:space="preserve"> = Q</w:t>
      </w:r>
      <w:r w:rsidRPr="007E7CB2">
        <w:rPr>
          <w:rFonts w:ascii="Arial" w:hAnsi="Arial" w:cs="Arial"/>
          <w:sz w:val="22"/>
          <w:vertAlign w:val="subscript"/>
        </w:rPr>
        <w:t xml:space="preserve">d,prům </w:t>
      </w:r>
      <w:r w:rsidRPr="007E7CB2">
        <w:rPr>
          <w:rFonts w:ascii="Arial" w:hAnsi="Arial" w:cs="Arial"/>
          <w:sz w:val="22"/>
        </w:rPr>
        <w:t>* k</w:t>
      </w:r>
      <w:r w:rsidRPr="007E7CB2">
        <w:rPr>
          <w:rFonts w:ascii="Arial" w:hAnsi="Arial" w:cs="Arial"/>
          <w:sz w:val="22"/>
          <w:vertAlign w:val="subscript"/>
        </w:rPr>
        <w:t>d</w:t>
      </w:r>
      <w:r w:rsidRPr="007E7CB2">
        <w:rPr>
          <w:rFonts w:ascii="Arial" w:hAnsi="Arial" w:cs="Arial"/>
          <w:sz w:val="22"/>
        </w:rPr>
        <w:t xml:space="preserve">  = 112 * 1,5 = 168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Galerie/multif.prostory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d,max</w:t>
      </w:r>
      <w:r w:rsidRPr="007E7CB2">
        <w:rPr>
          <w:rFonts w:ascii="Arial" w:hAnsi="Arial" w:cs="Arial"/>
          <w:sz w:val="22"/>
        </w:rPr>
        <w:t xml:space="preserve"> = Q</w:t>
      </w:r>
      <w:r w:rsidRPr="007E7CB2">
        <w:rPr>
          <w:rFonts w:ascii="Arial" w:hAnsi="Arial" w:cs="Arial"/>
          <w:sz w:val="22"/>
          <w:vertAlign w:val="subscript"/>
        </w:rPr>
        <w:t xml:space="preserve">d,prům </w:t>
      </w:r>
      <w:r w:rsidRPr="007E7CB2">
        <w:rPr>
          <w:rFonts w:ascii="Arial" w:hAnsi="Arial" w:cs="Arial"/>
          <w:sz w:val="22"/>
        </w:rPr>
        <w:t>* k</w:t>
      </w:r>
      <w:r w:rsidRPr="007E7CB2">
        <w:rPr>
          <w:rFonts w:ascii="Arial" w:hAnsi="Arial" w:cs="Arial"/>
          <w:sz w:val="22"/>
          <w:vertAlign w:val="subscript"/>
        </w:rPr>
        <w:t>d</w:t>
      </w:r>
      <w:r w:rsidRPr="007E7CB2">
        <w:rPr>
          <w:rFonts w:ascii="Arial" w:hAnsi="Arial" w:cs="Arial"/>
          <w:sz w:val="22"/>
        </w:rPr>
        <w:t xml:space="preserve">  = 49,31 * 1,5  = 73,97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 xml:space="preserve">Celkem: - uvažuji den v letní sezóně, kdy fungují všechny 3 „stanoviště“ a v galerii je akce pro max.možný počet osob 100 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double"/>
        </w:rPr>
      </w:pPr>
      <w:r w:rsidRPr="007E7CB2">
        <w:rPr>
          <w:rFonts w:ascii="Arial" w:hAnsi="Arial" w:cs="Arial"/>
          <w:sz w:val="22"/>
        </w:rPr>
        <w:tab/>
      </w:r>
      <w:r w:rsidRPr="007E7CB2">
        <w:rPr>
          <w:rFonts w:ascii="Arial" w:hAnsi="Arial" w:cs="Arial"/>
          <w:sz w:val="22"/>
          <w:u w:val="double"/>
        </w:rPr>
        <w:t>Q</w:t>
      </w:r>
      <w:r w:rsidRPr="007E7CB2">
        <w:rPr>
          <w:rFonts w:ascii="Arial" w:hAnsi="Arial" w:cs="Arial"/>
          <w:sz w:val="22"/>
          <w:u w:val="double"/>
          <w:vertAlign w:val="subscript"/>
        </w:rPr>
        <w:t>d,max</w:t>
      </w:r>
      <w:r w:rsidRPr="007E7CB2">
        <w:rPr>
          <w:rFonts w:ascii="Arial" w:hAnsi="Arial" w:cs="Arial"/>
          <w:sz w:val="22"/>
          <w:u w:val="double"/>
        </w:rPr>
        <w:t xml:space="preserve"> = 986,3 + 168 + 73,97 = 1228,27  l/den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single"/>
        </w:rPr>
      </w:pPr>
      <w:r w:rsidRPr="007E7CB2">
        <w:rPr>
          <w:rFonts w:ascii="Arial" w:hAnsi="Arial" w:cs="Arial"/>
          <w:sz w:val="22"/>
          <w:u w:val="single"/>
        </w:rPr>
        <w:t>Maximální hodinová spotřeba: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i/>
          <w:sz w:val="22"/>
        </w:rPr>
      </w:pPr>
      <w:r w:rsidRPr="007E7CB2">
        <w:rPr>
          <w:rFonts w:ascii="Arial" w:hAnsi="Arial" w:cs="Arial"/>
          <w:i/>
          <w:sz w:val="22"/>
        </w:rPr>
        <w:t>kh – pro galerii uvažuji přítomnost 100 návštěvníků současně, což je pro daný prostor maximum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i/>
          <w:sz w:val="22"/>
        </w:rPr>
      </w:pPr>
      <w:r w:rsidRPr="007E7CB2">
        <w:rPr>
          <w:rFonts w:ascii="Arial" w:hAnsi="Arial" w:cs="Arial"/>
          <w:i/>
          <w:sz w:val="22"/>
        </w:rPr>
        <w:t>kh – pro kavárnu a infocentrum  kh = 1/8 – 8hodinnová otvírací doba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i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 xml:space="preserve">Kavárna:       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h,max</w:t>
      </w:r>
      <w:r w:rsidRPr="007E7CB2">
        <w:rPr>
          <w:rFonts w:ascii="Arial" w:hAnsi="Arial" w:cs="Arial"/>
          <w:sz w:val="22"/>
        </w:rPr>
        <w:t xml:space="preserve"> =  Q</w:t>
      </w:r>
      <w:r w:rsidRPr="007E7CB2">
        <w:rPr>
          <w:rFonts w:ascii="Arial" w:hAnsi="Arial" w:cs="Arial"/>
          <w:sz w:val="22"/>
          <w:vertAlign w:val="subscript"/>
        </w:rPr>
        <w:t xml:space="preserve">d,max </w:t>
      </w:r>
      <w:r w:rsidRPr="007E7CB2">
        <w:rPr>
          <w:rFonts w:ascii="Arial" w:hAnsi="Arial" w:cs="Arial"/>
          <w:sz w:val="22"/>
        </w:rPr>
        <w:t>* kh =</w:t>
      </w:r>
      <w:r w:rsidRPr="007E7CB2">
        <w:rPr>
          <w:rFonts w:ascii="Arial" w:hAnsi="Arial" w:cs="Arial"/>
          <w:sz w:val="22"/>
          <w:vertAlign w:val="subscript"/>
        </w:rPr>
        <w:t xml:space="preserve">  </w:t>
      </w:r>
      <w:r w:rsidRPr="007E7CB2">
        <w:rPr>
          <w:rFonts w:ascii="Arial" w:hAnsi="Arial" w:cs="Arial"/>
          <w:sz w:val="22"/>
        </w:rPr>
        <w:t>986,3 * 1/8  = 123,29 l/hod = 0,034 l/s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Infocentrum: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h,max</w:t>
      </w:r>
      <w:r w:rsidRPr="007E7CB2">
        <w:rPr>
          <w:rFonts w:ascii="Arial" w:hAnsi="Arial" w:cs="Arial"/>
          <w:sz w:val="22"/>
        </w:rPr>
        <w:t xml:space="preserve"> =  Q</w:t>
      </w:r>
      <w:r w:rsidRPr="007E7CB2">
        <w:rPr>
          <w:rFonts w:ascii="Arial" w:hAnsi="Arial" w:cs="Arial"/>
          <w:sz w:val="22"/>
          <w:vertAlign w:val="subscript"/>
        </w:rPr>
        <w:t xml:space="preserve">d,max </w:t>
      </w:r>
      <w:r w:rsidRPr="007E7CB2">
        <w:rPr>
          <w:rFonts w:ascii="Arial" w:hAnsi="Arial" w:cs="Arial"/>
          <w:sz w:val="22"/>
        </w:rPr>
        <w:t>* kh =</w:t>
      </w:r>
      <w:r w:rsidRPr="007E7CB2">
        <w:rPr>
          <w:rFonts w:ascii="Arial" w:hAnsi="Arial" w:cs="Arial"/>
          <w:sz w:val="22"/>
          <w:vertAlign w:val="subscript"/>
        </w:rPr>
        <w:t xml:space="preserve">  </w:t>
      </w:r>
      <w:r w:rsidRPr="007E7CB2">
        <w:rPr>
          <w:rFonts w:ascii="Arial" w:hAnsi="Arial" w:cs="Arial"/>
          <w:sz w:val="22"/>
        </w:rPr>
        <w:t>168 * 1/8 = 21 l/hod =  0,0058 l/s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Galerie/multif.prostory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h,max</w:t>
      </w:r>
      <w:r w:rsidRPr="007E7CB2">
        <w:rPr>
          <w:rFonts w:ascii="Arial" w:hAnsi="Arial" w:cs="Arial"/>
          <w:sz w:val="22"/>
        </w:rPr>
        <w:t xml:space="preserve"> =  Q</w:t>
      </w:r>
      <w:r w:rsidRPr="007E7CB2">
        <w:rPr>
          <w:rFonts w:ascii="Arial" w:hAnsi="Arial" w:cs="Arial"/>
          <w:sz w:val="22"/>
          <w:vertAlign w:val="subscript"/>
        </w:rPr>
        <w:t xml:space="preserve">d,max </w:t>
      </w:r>
      <w:r w:rsidRPr="007E7CB2">
        <w:rPr>
          <w:rFonts w:ascii="Arial" w:hAnsi="Arial" w:cs="Arial"/>
          <w:sz w:val="22"/>
        </w:rPr>
        <w:t>* kh =</w:t>
      </w:r>
      <w:r w:rsidRPr="007E7CB2">
        <w:rPr>
          <w:rFonts w:ascii="Arial" w:hAnsi="Arial" w:cs="Arial"/>
          <w:sz w:val="22"/>
          <w:vertAlign w:val="subscript"/>
        </w:rPr>
        <w:t xml:space="preserve">  </w:t>
      </w:r>
      <w:r w:rsidRPr="007E7CB2">
        <w:rPr>
          <w:rFonts w:ascii="Arial" w:hAnsi="Arial" w:cs="Arial"/>
          <w:sz w:val="22"/>
        </w:rPr>
        <w:t xml:space="preserve">(1/8 * 38,35 + 50 * 10,96 * 1/8) = 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ab/>
        <w:t xml:space="preserve">           = (4,79 + 68,5)  = 73,29 l/hod = 0,02 l/s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double"/>
        </w:rPr>
      </w:pPr>
      <w:r w:rsidRPr="007E7CB2">
        <w:rPr>
          <w:rFonts w:ascii="Arial" w:hAnsi="Arial" w:cs="Arial"/>
          <w:sz w:val="22"/>
        </w:rPr>
        <w:t xml:space="preserve"> </w:t>
      </w:r>
      <w:r w:rsidRPr="007E7CB2">
        <w:rPr>
          <w:rFonts w:ascii="Arial" w:hAnsi="Arial" w:cs="Arial"/>
          <w:sz w:val="22"/>
        </w:rPr>
        <w:tab/>
      </w:r>
      <w:r w:rsidRPr="007E7CB2">
        <w:rPr>
          <w:rFonts w:ascii="Arial" w:hAnsi="Arial" w:cs="Arial"/>
          <w:sz w:val="22"/>
          <w:u w:val="double"/>
        </w:rPr>
        <w:t>Q</w:t>
      </w:r>
      <w:r w:rsidRPr="007E7CB2">
        <w:rPr>
          <w:rFonts w:ascii="Arial" w:hAnsi="Arial" w:cs="Arial"/>
          <w:sz w:val="22"/>
          <w:u w:val="double"/>
          <w:vertAlign w:val="subscript"/>
        </w:rPr>
        <w:t>h,max</w:t>
      </w:r>
      <w:r w:rsidRPr="007E7CB2">
        <w:rPr>
          <w:rFonts w:ascii="Arial" w:hAnsi="Arial" w:cs="Arial"/>
          <w:sz w:val="22"/>
          <w:u w:val="double"/>
        </w:rPr>
        <w:t xml:space="preserve"> =  0,034 + 0,0058 + 0,02 = 0,06 l/s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i/>
          <w:sz w:val="22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i/>
          <w:sz w:val="22"/>
        </w:rPr>
      </w:pPr>
      <w:r w:rsidRPr="007E7CB2">
        <w:rPr>
          <w:rFonts w:ascii="Arial" w:hAnsi="Arial" w:cs="Arial"/>
          <w:sz w:val="22"/>
          <w:u w:val="single"/>
        </w:rPr>
        <w:t>Celková roční spotřeba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 xml:space="preserve">Kavárna:       </w:t>
      </w:r>
      <w:r w:rsidRPr="007E7CB2">
        <w:rPr>
          <w:rFonts w:ascii="Arial" w:hAnsi="Arial" w:cs="Arial"/>
          <w:sz w:val="22"/>
        </w:rPr>
        <w:tab/>
        <w:t xml:space="preserve">Qr = 3 x 60 + 60 = 240 </w:t>
      </w:r>
      <w:r w:rsidRPr="007E7CB2">
        <w:rPr>
          <w:rFonts w:ascii="Arial" w:hAnsi="Arial" w:cs="Arial"/>
          <w:color w:val="000000"/>
          <w:sz w:val="18"/>
        </w:rPr>
        <w:t>m</w:t>
      </w:r>
      <w:r w:rsidRPr="007E7CB2">
        <w:rPr>
          <w:rFonts w:ascii="Arial" w:hAnsi="Arial" w:cs="Arial"/>
          <w:color w:val="000000"/>
          <w:sz w:val="18"/>
          <w:vertAlign w:val="superscript"/>
        </w:rPr>
        <w:t>3</w:t>
      </w:r>
      <w:r w:rsidRPr="007E7CB2">
        <w:rPr>
          <w:rFonts w:ascii="Arial" w:hAnsi="Arial" w:cs="Arial"/>
          <w:color w:val="000000"/>
          <w:sz w:val="18"/>
        </w:rPr>
        <w:t xml:space="preserve">/rok 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</w:rPr>
      </w:pPr>
      <w:r w:rsidRPr="007E7CB2">
        <w:rPr>
          <w:rFonts w:ascii="Arial" w:hAnsi="Arial" w:cs="Arial"/>
          <w:sz w:val="22"/>
        </w:rPr>
        <w:t>Infocentrum: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r</w:t>
      </w:r>
      <w:r w:rsidRPr="007E7CB2">
        <w:rPr>
          <w:rFonts w:ascii="Arial" w:hAnsi="Arial" w:cs="Arial"/>
          <w:sz w:val="22"/>
        </w:rPr>
        <w:t xml:space="preserve"> = 2 x 14 = 28 </w:t>
      </w:r>
      <w:r w:rsidRPr="007E7CB2">
        <w:rPr>
          <w:rFonts w:ascii="Arial" w:hAnsi="Arial" w:cs="Arial"/>
          <w:color w:val="000000"/>
          <w:sz w:val="18"/>
        </w:rPr>
        <w:t>m</w:t>
      </w:r>
      <w:r w:rsidRPr="007E7CB2">
        <w:rPr>
          <w:rFonts w:ascii="Arial" w:hAnsi="Arial" w:cs="Arial"/>
          <w:color w:val="000000"/>
          <w:sz w:val="18"/>
          <w:vertAlign w:val="superscript"/>
        </w:rPr>
        <w:t>3</w:t>
      </w:r>
      <w:r w:rsidRPr="007E7CB2">
        <w:rPr>
          <w:rFonts w:ascii="Arial" w:hAnsi="Arial" w:cs="Arial"/>
          <w:color w:val="000000"/>
          <w:sz w:val="18"/>
        </w:rPr>
        <w:t>/rok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color w:val="000000"/>
          <w:sz w:val="18"/>
        </w:rPr>
      </w:pPr>
      <w:r w:rsidRPr="007E7CB2">
        <w:rPr>
          <w:rFonts w:ascii="Arial" w:hAnsi="Arial" w:cs="Arial"/>
          <w:sz w:val="22"/>
        </w:rPr>
        <w:t>Galerie/multif.prostory</w:t>
      </w:r>
      <w:r w:rsidRPr="007E7CB2">
        <w:rPr>
          <w:rFonts w:ascii="Arial" w:hAnsi="Arial" w:cs="Arial"/>
          <w:sz w:val="22"/>
        </w:rPr>
        <w:tab/>
        <w:t>Q</w:t>
      </w:r>
      <w:r w:rsidRPr="007E7CB2">
        <w:rPr>
          <w:rFonts w:ascii="Arial" w:hAnsi="Arial" w:cs="Arial"/>
          <w:sz w:val="22"/>
          <w:vertAlign w:val="subscript"/>
        </w:rPr>
        <w:t>r</w:t>
      </w:r>
      <w:r w:rsidRPr="007E7CB2">
        <w:rPr>
          <w:rFonts w:ascii="Arial" w:hAnsi="Arial" w:cs="Arial"/>
          <w:sz w:val="22"/>
        </w:rPr>
        <w:t xml:space="preserve"> = 2 x 2 = 4 </w:t>
      </w:r>
      <w:r w:rsidRPr="007E7CB2">
        <w:rPr>
          <w:rFonts w:ascii="Arial" w:hAnsi="Arial" w:cs="Arial"/>
          <w:color w:val="000000"/>
          <w:sz w:val="18"/>
        </w:rPr>
        <w:t>m</w:t>
      </w:r>
      <w:r w:rsidRPr="007E7CB2">
        <w:rPr>
          <w:rFonts w:ascii="Arial" w:hAnsi="Arial" w:cs="Arial"/>
          <w:color w:val="000000"/>
          <w:sz w:val="18"/>
          <w:vertAlign w:val="superscript"/>
        </w:rPr>
        <w:t>3</w:t>
      </w:r>
      <w:r w:rsidRPr="007E7CB2">
        <w:rPr>
          <w:rFonts w:ascii="Arial" w:hAnsi="Arial" w:cs="Arial"/>
          <w:color w:val="000000"/>
          <w:sz w:val="18"/>
        </w:rPr>
        <w:t xml:space="preserve">/rok </w:t>
      </w: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color w:val="000000"/>
          <w:sz w:val="18"/>
        </w:rPr>
      </w:pPr>
    </w:p>
    <w:p w:rsidR="00F53775" w:rsidRPr="007E7CB2" w:rsidRDefault="00F53775" w:rsidP="00F53775">
      <w:pPr>
        <w:tabs>
          <w:tab w:val="left" w:pos="2835"/>
        </w:tabs>
        <w:rPr>
          <w:rFonts w:ascii="Arial" w:hAnsi="Arial" w:cs="Arial"/>
          <w:sz w:val="22"/>
          <w:u w:val="double"/>
        </w:rPr>
      </w:pPr>
      <w:r w:rsidRPr="007E7CB2">
        <w:rPr>
          <w:rFonts w:ascii="Arial" w:hAnsi="Arial" w:cs="Arial"/>
          <w:color w:val="000000"/>
          <w:sz w:val="18"/>
        </w:rPr>
        <w:tab/>
      </w:r>
      <w:r w:rsidRPr="007E7CB2">
        <w:rPr>
          <w:rFonts w:ascii="Arial" w:hAnsi="Arial" w:cs="Arial"/>
          <w:sz w:val="22"/>
          <w:u w:val="double"/>
        </w:rPr>
        <w:t>Q</w:t>
      </w:r>
      <w:r w:rsidRPr="007E7CB2">
        <w:rPr>
          <w:rFonts w:ascii="Arial" w:hAnsi="Arial" w:cs="Arial"/>
          <w:sz w:val="22"/>
          <w:u w:val="double"/>
          <w:vertAlign w:val="subscript"/>
        </w:rPr>
        <w:t>r</w:t>
      </w:r>
      <w:r w:rsidRPr="007E7CB2">
        <w:rPr>
          <w:rFonts w:ascii="Arial" w:hAnsi="Arial" w:cs="Arial"/>
          <w:sz w:val="22"/>
          <w:u w:val="double"/>
        </w:rPr>
        <w:t xml:space="preserve"> = 240 + 28 + 4 = 272 </w:t>
      </w:r>
      <w:r w:rsidRPr="007E7CB2">
        <w:rPr>
          <w:rFonts w:ascii="Arial" w:hAnsi="Arial" w:cs="Arial"/>
          <w:color w:val="000000"/>
          <w:sz w:val="18"/>
          <w:u w:val="double"/>
        </w:rPr>
        <w:t>m</w:t>
      </w:r>
      <w:r w:rsidRPr="007E7CB2">
        <w:rPr>
          <w:rFonts w:ascii="Arial" w:hAnsi="Arial" w:cs="Arial"/>
          <w:color w:val="000000"/>
          <w:sz w:val="18"/>
          <w:u w:val="double"/>
          <w:vertAlign w:val="superscript"/>
        </w:rPr>
        <w:t>3</w:t>
      </w:r>
      <w:r w:rsidRPr="007E7CB2">
        <w:rPr>
          <w:rFonts w:ascii="Arial" w:hAnsi="Arial" w:cs="Arial"/>
          <w:color w:val="000000"/>
          <w:sz w:val="18"/>
          <w:u w:val="double"/>
        </w:rPr>
        <w:t>/rok</w:t>
      </w:r>
    </w:p>
    <w:p w:rsidR="00F53775" w:rsidRDefault="00F53775" w:rsidP="00F53775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F53775" w:rsidRDefault="00F53775" w:rsidP="00F53775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138F1" w:rsidRDefault="00A138F1" w:rsidP="00F53775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138F1" w:rsidRDefault="00A138F1" w:rsidP="00F53775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F53775" w:rsidRPr="006841C4" w:rsidRDefault="00F53775" w:rsidP="00F53775">
      <w:pPr>
        <w:pStyle w:val="Odstavecseseznamem"/>
        <w:tabs>
          <w:tab w:val="left" w:pos="426"/>
        </w:tabs>
        <w:spacing w:after="240" w:line="276" w:lineRule="auto"/>
        <w:jc w:val="both"/>
        <w:rPr>
          <w:rFonts w:ascii="Arial" w:hAnsi="Arial" w:cs="Arial"/>
          <w:b/>
          <w:sz w:val="24"/>
          <w:u w:val="single"/>
          <w:lang w:eastAsia="ar-SA"/>
        </w:rPr>
      </w:pPr>
      <w:r>
        <w:rPr>
          <w:rFonts w:ascii="Arial" w:hAnsi="Arial" w:cs="Arial"/>
          <w:b/>
          <w:sz w:val="24"/>
          <w:u w:val="single"/>
          <w:lang w:eastAsia="ar-SA"/>
        </w:rPr>
        <w:lastRenderedPageBreak/>
        <w:t>Areálové rozvody vodovodu</w:t>
      </w:r>
    </w:p>
    <w:p w:rsidR="007B4065" w:rsidRPr="00833808" w:rsidRDefault="0044756C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808">
        <w:rPr>
          <w:rFonts w:ascii="Arial" w:hAnsi="Arial" w:cs="Arial"/>
          <w:sz w:val="22"/>
          <w:szCs w:val="22"/>
        </w:rPr>
        <w:t xml:space="preserve">Množství spotřeby vody vychází z výpočtu uvedeného výše v kapitole KANALIZACE. </w:t>
      </w:r>
      <w:r w:rsidRPr="00833808">
        <w:rPr>
          <w:rFonts w:ascii="Arial" w:hAnsi="Arial" w:cs="Arial"/>
          <w:sz w:val="22"/>
          <w:szCs w:val="22"/>
        </w:rPr>
        <w:br/>
      </w:r>
    </w:p>
    <w:p w:rsidR="00F53775" w:rsidRDefault="0044756C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22D7">
        <w:rPr>
          <w:rFonts w:ascii="Arial" w:hAnsi="Arial" w:cs="Arial"/>
          <w:b/>
          <w:sz w:val="22"/>
          <w:szCs w:val="22"/>
        </w:rPr>
        <w:t xml:space="preserve">Připojení objektu </w:t>
      </w:r>
      <w:r w:rsidR="00F53775">
        <w:rPr>
          <w:rFonts w:ascii="Arial" w:hAnsi="Arial" w:cs="Arial"/>
          <w:b/>
          <w:sz w:val="22"/>
          <w:szCs w:val="22"/>
        </w:rPr>
        <w:t xml:space="preserve">Starého děkanství </w:t>
      </w:r>
      <w:r w:rsidRPr="00F122D7">
        <w:rPr>
          <w:rFonts w:ascii="Arial" w:hAnsi="Arial" w:cs="Arial"/>
          <w:b/>
          <w:sz w:val="22"/>
          <w:szCs w:val="22"/>
        </w:rPr>
        <w:t xml:space="preserve">na </w:t>
      </w:r>
      <w:r w:rsidR="00950014" w:rsidRPr="00F122D7">
        <w:rPr>
          <w:rFonts w:ascii="Arial" w:hAnsi="Arial" w:cs="Arial"/>
          <w:b/>
          <w:sz w:val="22"/>
          <w:szCs w:val="22"/>
        </w:rPr>
        <w:t xml:space="preserve">pitnou </w:t>
      </w:r>
      <w:r w:rsidRPr="00F122D7">
        <w:rPr>
          <w:rFonts w:ascii="Arial" w:hAnsi="Arial" w:cs="Arial"/>
          <w:b/>
          <w:sz w:val="22"/>
          <w:szCs w:val="22"/>
        </w:rPr>
        <w:t>vodu</w:t>
      </w:r>
      <w:r w:rsidRPr="00833808">
        <w:rPr>
          <w:rFonts w:ascii="Arial" w:hAnsi="Arial" w:cs="Arial"/>
          <w:sz w:val="22"/>
          <w:szCs w:val="22"/>
        </w:rPr>
        <w:t xml:space="preserve"> je </w:t>
      </w:r>
      <w:r w:rsidR="00F53775">
        <w:rPr>
          <w:rFonts w:ascii="Arial" w:hAnsi="Arial" w:cs="Arial"/>
          <w:sz w:val="22"/>
          <w:szCs w:val="22"/>
        </w:rPr>
        <w:t>z nové vodovodní přípojky, která je napojena na veřejný litinový řad DN 200 navrtávkou 200/50. Vlastní vodovodní přípojk</w:t>
      </w:r>
      <w:r w:rsidR="00A138F1">
        <w:rPr>
          <w:rFonts w:ascii="Arial" w:hAnsi="Arial" w:cs="Arial"/>
          <w:sz w:val="22"/>
          <w:szCs w:val="22"/>
        </w:rPr>
        <w:t>a je řešena samostatným objektem</w:t>
      </w:r>
      <w:r w:rsidR="00F53775">
        <w:rPr>
          <w:rFonts w:ascii="Arial" w:hAnsi="Arial" w:cs="Arial"/>
          <w:sz w:val="22"/>
          <w:szCs w:val="22"/>
        </w:rPr>
        <w:t>, který je součástí této stavby, společně s kanalizační přípojkou.</w:t>
      </w:r>
    </w:p>
    <w:p w:rsidR="00F53775" w:rsidRDefault="00F5377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53775" w:rsidRDefault="00F5377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Páteřní vodovodní areálový rozvod č. 1 je dlouhý 41,54 m, PE 50 </w:t>
      </w:r>
      <w:r w:rsidR="00024608">
        <w:rPr>
          <w:rFonts w:ascii="Arial" w:hAnsi="Arial" w:cs="Arial"/>
          <w:sz w:val="22"/>
          <w:szCs w:val="22"/>
        </w:rPr>
        <w:t xml:space="preserve">x </w:t>
      </w:r>
      <w:r w:rsidR="0010398E">
        <w:rPr>
          <w:rFonts w:ascii="Arial" w:hAnsi="Arial" w:cs="Arial"/>
          <w:sz w:val="22"/>
          <w:szCs w:val="22"/>
        </w:rPr>
        <w:t>3,0</w:t>
      </w:r>
      <w:r w:rsidR="00024608">
        <w:rPr>
          <w:rFonts w:ascii="Arial" w:hAnsi="Arial" w:cs="Arial"/>
          <w:sz w:val="22"/>
          <w:szCs w:val="22"/>
        </w:rPr>
        <w:t>,</w:t>
      </w:r>
      <w:r w:rsidR="00DC5D3D">
        <w:rPr>
          <w:rFonts w:ascii="Arial" w:hAnsi="Arial" w:cs="Arial"/>
          <w:sz w:val="22"/>
          <w:szCs w:val="22"/>
        </w:rPr>
        <w:t xml:space="preserve"> PE100, </w:t>
      </w:r>
      <w:r w:rsidR="001B30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SDR1</w:t>
      </w:r>
      <w:r w:rsidR="0010398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, PN1</w:t>
      </w:r>
      <w:r w:rsidR="0010398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a vstupuje do objektu v bodě V5, kde začínají ZTI rozvody v</w:t>
      </w:r>
      <w:r w:rsidR="00E412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budově</w:t>
      </w:r>
      <w:r w:rsidR="00E41291">
        <w:rPr>
          <w:rFonts w:ascii="Arial" w:hAnsi="Arial" w:cs="Arial"/>
          <w:sz w:val="22"/>
          <w:szCs w:val="22"/>
        </w:rPr>
        <w:t>, mj. i k hydrantu – viz ZTI</w:t>
      </w:r>
      <w:r>
        <w:rPr>
          <w:rFonts w:ascii="Arial" w:hAnsi="Arial" w:cs="Arial"/>
          <w:sz w:val="22"/>
          <w:szCs w:val="22"/>
        </w:rPr>
        <w:t>.</w:t>
      </w:r>
    </w:p>
    <w:p w:rsidR="00F53775" w:rsidRDefault="00F5377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tento rozvod je připojena odbočka </w:t>
      </w:r>
      <w:r w:rsidR="008940B9">
        <w:rPr>
          <w:rFonts w:ascii="Arial" w:hAnsi="Arial" w:cs="Arial"/>
          <w:sz w:val="22"/>
          <w:szCs w:val="22"/>
        </w:rPr>
        <w:t>HDPE 25 x 2,</w:t>
      </w:r>
      <w:r w:rsidR="0010398E">
        <w:rPr>
          <w:rFonts w:ascii="Arial" w:hAnsi="Arial" w:cs="Arial"/>
          <w:sz w:val="22"/>
          <w:szCs w:val="22"/>
        </w:rPr>
        <w:t>0</w:t>
      </w:r>
      <w:r w:rsidR="008940B9">
        <w:rPr>
          <w:rFonts w:ascii="Arial" w:hAnsi="Arial" w:cs="Arial"/>
          <w:sz w:val="22"/>
          <w:szCs w:val="22"/>
        </w:rPr>
        <w:t>, PE100, SDR1</w:t>
      </w:r>
      <w:r w:rsidR="0010398E">
        <w:rPr>
          <w:rFonts w:ascii="Arial" w:hAnsi="Arial" w:cs="Arial"/>
          <w:sz w:val="22"/>
          <w:szCs w:val="22"/>
        </w:rPr>
        <w:t>7</w:t>
      </w:r>
      <w:r w:rsidR="008940B9">
        <w:rPr>
          <w:rFonts w:ascii="Arial" w:hAnsi="Arial" w:cs="Arial"/>
          <w:sz w:val="22"/>
          <w:szCs w:val="22"/>
        </w:rPr>
        <w:t>, PN1</w:t>
      </w:r>
      <w:r w:rsidR="0010398E">
        <w:rPr>
          <w:rFonts w:ascii="Arial" w:hAnsi="Arial" w:cs="Arial"/>
          <w:sz w:val="22"/>
          <w:szCs w:val="22"/>
        </w:rPr>
        <w:t>0</w:t>
      </w:r>
      <w:r w:rsidR="008940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 w:rsidR="00A138F1">
        <w:rPr>
          <w:rFonts w:ascii="Arial" w:hAnsi="Arial" w:cs="Arial"/>
          <w:sz w:val="22"/>
          <w:szCs w:val="22"/>
        </w:rPr>
        <w:t> zahradnímu baru, která je ukonče</w:t>
      </w:r>
      <w:r>
        <w:rPr>
          <w:rFonts w:ascii="Arial" w:hAnsi="Arial" w:cs="Arial"/>
          <w:sz w:val="22"/>
          <w:szCs w:val="22"/>
        </w:rPr>
        <w:t xml:space="preserve">na zahradním </w:t>
      </w:r>
      <w:r w:rsidR="001B30B0">
        <w:rPr>
          <w:rFonts w:ascii="Arial" w:hAnsi="Arial" w:cs="Arial"/>
          <w:sz w:val="22"/>
          <w:szCs w:val="22"/>
        </w:rPr>
        <w:t xml:space="preserve">nezámrzným </w:t>
      </w:r>
      <w:r>
        <w:rPr>
          <w:rFonts w:ascii="Arial" w:hAnsi="Arial" w:cs="Arial"/>
          <w:sz w:val="22"/>
          <w:szCs w:val="22"/>
        </w:rPr>
        <w:t>KK</w:t>
      </w:r>
      <w:r w:rsidR="008940B9">
        <w:rPr>
          <w:rFonts w:ascii="Arial" w:hAnsi="Arial" w:cs="Arial"/>
          <w:sz w:val="22"/>
          <w:szCs w:val="22"/>
        </w:rPr>
        <w:t xml:space="preserve"> DN</w:t>
      </w:r>
      <w:r>
        <w:rPr>
          <w:rFonts w:ascii="Arial" w:hAnsi="Arial" w:cs="Arial"/>
          <w:sz w:val="22"/>
          <w:szCs w:val="22"/>
        </w:rPr>
        <w:t xml:space="preserve"> </w:t>
      </w:r>
      <w:r w:rsidR="008940B9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v podzemní </w:t>
      </w:r>
      <w:r w:rsidR="001B30B0">
        <w:rPr>
          <w:rFonts w:ascii="Arial" w:hAnsi="Arial" w:cs="Arial"/>
          <w:sz w:val="22"/>
          <w:szCs w:val="22"/>
        </w:rPr>
        <w:t>plastové šachtičce</w:t>
      </w:r>
      <w:r>
        <w:rPr>
          <w:rFonts w:ascii="Arial" w:hAnsi="Arial" w:cs="Arial"/>
          <w:sz w:val="22"/>
          <w:szCs w:val="22"/>
        </w:rPr>
        <w:t xml:space="preserve"> </w:t>
      </w:r>
      <w:r w:rsidR="00E41291">
        <w:rPr>
          <w:rFonts w:ascii="Arial" w:hAnsi="Arial" w:cs="Arial"/>
          <w:sz w:val="22"/>
          <w:szCs w:val="22"/>
        </w:rPr>
        <w:t xml:space="preserve">UŠ1, </w:t>
      </w:r>
      <w:r>
        <w:rPr>
          <w:rFonts w:ascii="Arial" w:hAnsi="Arial" w:cs="Arial"/>
          <w:sz w:val="22"/>
          <w:szCs w:val="22"/>
        </w:rPr>
        <w:t>DN 6</w:t>
      </w:r>
      <w:r w:rsidR="001B30B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0.</w:t>
      </w:r>
      <w:r w:rsidR="00E41291">
        <w:rPr>
          <w:rFonts w:ascii="Arial" w:hAnsi="Arial" w:cs="Arial"/>
          <w:sz w:val="22"/>
          <w:szCs w:val="22"/>
        </w:rPr>
        <w:t xml:space="preserve"> </w:t>
      </w:r>
      <w:r w:rsidR="001B30B0">
        <w:rPr>
          <w:rFonts w:ascii="Arial" w:hAnsi="Arial" w:cs="Arial"/>
          <w:sz w:val="22"/>
          <w:szCs w:val="22"/>
        </w:rPr>
        <w:t xml:space="preserve">Šachtička bude umístěna vedle kanalizační šachtičky DN 630 pro odkanalizování </w:t>
      </w:r>
      <w:r w:rsidR="00E41291">
        <w:rPr>
          <w:rFonts w:ascii="Arial" w:hAnsi="Arial" w:cs="Arial"/>
          <w:sz w:val="22"/>
          <w:szCs w:val="22"/>
        </w:rPr>
        <w:t>k</w:t>
      </w:r>
      <w:r w:rsidR="001B30B0">
        <w:rPr>
          <w:rFonts w:ascii="Arial" w:hAnsi="Arial" w:cs="Arial"/>
          <w:sz w:val="22"/>
          <w:szCs w:val="22"/>
        </w:rPr>
        <w:t xml:space="preserve"> baru tak, aby se obě šachtičky daly osadit roznášecím betonovým prstencem  pro litinový poklop D400, pro pojezd.</w:t>
      </w:r>
    </w:p>
    <w:p w:rsidR="001B30B0" w:rsidRDefault="001B30B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Roznášecí prstenec pro plastové šachty dn630 jsou v průměru 1,2m.</w:t>
      </w:r>
    </w:p>
    <w:p w:rsidR="00F53775" w:rsidRDefault="00F5377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Default="00F5377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5131">
        <w:rPr>
          <w:rFonts w:ascii="Arial" w:hAnsi="Arial" w:cs="Arial"/>
          <w:b/>
          <w:sz w:val="22"/>
          <w:szCs w:val="22"/>
        </w:rPr>
        <w:t>Areálový rozvod W0 – W4</w:t>
      </w:r>
      <w:r>
        <w:rPr>
          <w:rFonts w:ascii="Arial" w:hAnsi="Arial" w:cs="Arial"/>
          <w:sz w:val="22"/>
          <w:szCs w:val="22"/>
        </w:rPr>
        <w:t xml:space="preserve"> je nově položen pro zásobov</w:t>
      </w:r>
      <w:r w:rsidR="00A672FB">
        <w:rPr>
          <w:rFonts w:ascii="Arial" w:hAnsi="Arial" w:cs="Arial"/>
          <w:sz w:val="22"/>
          <w:szCs w:val="22"/>
        </w:rPr>
        <w:t>ání hospodářské budovy. Napojení je provedeno na vodoměr Starého děkanství, kterému se vybudovala nová přípojka. Stávající vodoměrná šachta je v bodě W0.</w:t>
      </w:r>
      <w:r w:rsidR="00DC5D3D">
        <w:rPr>
          <w:rFonts w:ascii="Arial" w:hAnsi="Arial" w:cs="Arial"/>
          <w:sz w:val="22"/>
          <w:szCs w:val="22"/>
        </w:rPr>
        <w:t xml:space="preserve"> Tato vodoměrná šachta s měřením nebude dotčena a nový rozvod k hospodářské budově bude nový dle trasy na situaci.  Přípojka HDPE 32 x </w:t>
      </w:r>
      <w:r w:rsidR="0010398E">
        <w:rPr>
          <w:rFonts w:ascii="Arial" w:hAnsi="Arial" w:cs="Arial"/>
          <w:sz w:val="22"/>
          <w:szCs w:val="22"/>
        </w:rPr>
        <w:t>2</w:t>
      </w:r>
      <w:r w:rsidR="00DC5D3D">
        <w:rPr>
          <w:rFonts w:ascii="Arial" w:hAnsi="Arial" w:cs="Arial"/>
          <w:sz w:val="22"/>
          <w:szCs w:val="22"/>
        </w:rPr>
        <w:t>, PE100, SDR1</w:t>
      </w:r>
      <w:r w:rsidR="0010398E">
        <w:rPr>
          <w:rFonts w:ascii="Arial" w:hAnsi="Arial" w:cs="Arial"/>
          <w:sz w:val="22"/>
          <w:szCs w:val="22"/>
        </w:rPr>
        <w:t>7</w:t>
      </w:r>
      <w:r w:rsidR="00DC5D3D">
        <w:rPr>
          <w:rFonts w:ascii="Arial" w:hAnsi="Arial" w:cs="Arial"/>
          <w:sz w:val="22"/>
          <w:szCs w:val="22"/>
        </w:rPr>
        <w:t>, PN1</w:t>
      </w:r>
      <w:r w:rsidR="0010398E">
        <w:rPr>
          <w:rFonts w:ascii="Arial" w:hAnsi="Arial" w:cs="Arial"/>
          <w:sz w:val="22"/>
          <w:szCs w:val="22"/>
        </w:rPr>
        <w:t>0</w:t>
      </w:r>
      <w:r w:rsidR="00DC5D3D">
        <w:rPr>
          <w:rFonts w:ascii="Arial" w:hAnsi="Arial" w:cs="Arial"/>
          <w:sz w:val="22"/>
          <w:szCs w:val="22"/>
        </w:rPr>
        <w:t xml:space="preserve"> ukončena v šachtě UŠ2 pro budoucí napojení hospodářské budovy zaslepením.</w:t>
      </w:r>
    </w:p>
    <w:p w:rsidR="00DC5D3D" w:rsidRDefault="00DC5D3D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zimní období bude potrubí zatepleno např. vystláním šachty minerální izolací či 100mm polystyrénem nad potrubí v profilu šachty 630mm, aby nedocházelo k promrzání.</w:t>
      </w:r>
    </w:p>
    <w:p w:rsidR="00A672FB" w:rsidRDefault="00A672F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Default="00A672F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Areálové rozvody vody jsou položeny v HDPE 25,32 a 50mm, SDR1</w:t>
      </w:r>
      <w:r w:rsidR="0010398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, PE100, PN1</w:t>
      </w:r>
      <w:r w:rsidR="0010398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:rsid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P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72FB">
        <w:rPr>
          <w:rFonts w:ascii="Arial" w:hAnsi="Arial" w:cs="Arial"/>
          <w:sz w:val="22"/>
          <w:szCs w:val="22"/>
        </w:rPr>
        <w:t>Potrubí vodovodu bude položeno do 100mm pískového lože a do obsypu 300mm nad potrubí v pažené rýze šířky min 800mm. Zásyp bude hutněn max</w:t>
      </w:r>
      <w:r w:rsidR="00A138F1">
        <w:rPr>
          <w:rFonts w:ascii="Arial" w:hAnsi="Arial" w:cs="Arial"/>
          <w:sz w:val="22"/>
          <w:szCs w:val="22"/>
        </w:rPr>
        <w:t>.</w:t>
      </w:r>
      <w:r w:rsidRPr="00A672FB">
        <w:rPr>
          <w:rFonts w:ascii="Arial" w:hAnsi="Arial" w:cs="Arial"/>
          <w:sz w:val="22"/>
          <w:szCs w:val="22"/>
        </w:rPr>
        <w:t xml:space="preserve"> po 250-300mm vrstvách. Nad potrubím bude uložena výstražná folie</w:t>
      </w:r>
      <w:r>
        <w:rPr>
          <w:rFonts w:ascii="Arial" w:hAnsi="Arial" w:cs="Arial"/>
          <w:sz w:val="22"/>
          <w:szCs w:val="22"/>
        </w:rPr>
        <w:t xml:space="preserve"> a doporučuji i signalizační kabel </w:t>
      </w:r>
      <w:r w:rsidR="00770CD2">
        <w:rPr>
          <w:rFonts w:ascii="Arial" w:hAnsi="Arial" w:cs="Arial"/>
          <w:sz w:val="22"/>
          <w:szCs w:val="22"/>
        </w:rPr>
        <w:t xml:space="preserve">4mm2 </w:t>
      </w:r>
      <w:r>
        <w:rPr>
          <w:rFonts w:ascii="Arial" w:hAnsi="Arial" w:cs="Arial"/>
          <w:sz w:val="22"/>
          <w:szCs w:val="22"/>
        </w:rPr>
        <w:t>pro budoucí lokalizaci.</w:t>
      </w:r>
      <w:r w:rsidRPr="00A672FB">
        <w:rPr>
          <w:rFonts w:ascii="Arial" w:hAnsi="Arial" w:cs="Arial"/>
          <w:sz w:val="22"/>
          <w:szCs w:val="22"/>
        </w:rPr>
        <w:t>.</w:t>
      </w:r>
    </w:p>
    <w:p w:rsidR="00A672FB" w:rsidRP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P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72FB">
        <w:rPr>
          <w:rFonts w:ascii="Arial" w:hAnsi="Arial" w:cs="Arial"/>
          <w:sz w:val="22"/>
          <w:szCs w:val="22"/>
        </w:rPr>
        <w:t>Sklon potrubí bude dle podélného profilu, min. však 0,3%.</w:t>
      </w:r>
    </w:p>
    <w:p w:rsidR="00A672FB" w:rsidRP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Pr="00A672FB" w:rsidRDefault="00A672FB" w:rsidP="00A6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72FB">
        <w:rPr>
          <w:rFonts w:ascii="Arial" w:hAnsi="Arial" w:cs="Arial"/>
          <w:sz w:val="22"/>
          <w:szCs w:val="22"/>
        </w:rPr>
        <w:t>Výkopové práce budou probíhat v trase navrhovaného vodovodu. Před zásypem bude provedena tlaková zkouška, proplach a dezinfekce.</w:t>
      </w:r>
    </w:p>
    <w:p w:rsidR="00A672FB" w:rsidRPr="008421CB" w:rsidRDefault="00A672FB" w:rsidP="00A672FB">
      <w:pPr>
        <w:spacing w:line="276" w:lineRule="auto"/>
        <w:jc w:val="both"/>
        <w:rPr>
          <w:rFonts w:ascii="Arial" w:hAnsi="Arial" w:cs="Arial"/>
          <w:szCs w:val="18"/>
        </w:rPr>
      </w:pPr>
    </w:p>
    <w:p w:rsidR="005174D4" w:rsidRDefault="005174D4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16C58" w:rsidRPr="00A138F1" w:rsidRDefault="00A138F1" w:rsidP="00A138F1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38F1">
        <w:rPr>
          <w:rFonts w:ascii="Arial" w:hAnsi="Arial" w:cs="Arial"/>
          <w:b/>
          <w:sz w:val="24"/>
          <w:lang w:eastAsia="ar-SA"/>
        </w:rPr>
        <w:tab/>
      </w:r>
      <w:r w:rsidRPr="00A138F1">
        <w:rPr>
          <w:rFonts w:ascii="Arial" w:hAnsi="Arial" w:cs="Arial"/>
          <w:b/>
          <w:sz w:val="24"/>
          <w:lang w:eastAsia="ar-SA"/>
        </w:rPr>
        <w:tab/>
      </w:r>
      <w:r w:rsidR="003B4E3E" w:rsidRPr="00A138F1">
        <w:rPr>
          <w:rFonts w:ascii="Arial" w:hAnsi="Arial" w:cs="Arial"/>
          <w:b/>
          <w:sz w:val="24"/>
          <w:u w:val="single"/>
          <w:lang w:eastAsia="ar-SA"/>
        </w:rPr>
        <w:t>DEŠŤOVÁ KANALIZACE</w:t>
      </w:r>
    </w:p>
    <w:p w:rsidR="003D6C29" w:rsidRDefault="003D6C29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72FB" w:rsidRDefault="00A672F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8B6F3C" w:rsidRPr="003B4E3E">
        <w:rPr>
          <w:rFonts w:ascii="Arial" w:hAnsi="Arial" w:cs="Arial"/>
          <w:b/>
          <w:sz w:val="22"/>
          <w:szCs w:val="22"/>
        </w:rPr>
        <w:t>ystém dešťové kanalizace</w:t>
      </w:r>
      <w:r w:rsidR="008B6F3C">
        <w:rPr>
          <w:rFonts w:ascii="Arial" w:hAnsi="Arial" w:cs="Arial"/>
          <w:sz w:val="22"/>
          <w:szCs w:val="22"/>
        </w:rPr>
        <w:t xml:space="preserve"> odvá</w:t>
      </w:r>
      <w:r w:rsidR="00EF77C3">
        <w:rPr>
          <w:rFonts w:ascii="Arial" w:hAnsi="Arial" w:cs="Arial"/>
          <w:sz w:val="22"/>
          <w:szCs w:val="22"/>
        </w:rPr>
        <w:t>d</w:t>
      </w:r>
      <w:r w:rsidR="008B6F3C">
        <w:rPr>
          <w:rFonts w:ascii="Arial" w:hAnsi="Arial" w:cs="Arial"/>
          <w:sz w:val="22"/>
          <w:szCs w:val="22"/>
        </w:rPr>
        <w:t xml:space="preserve">í </w:t>
      </w:r>
      <w:r w:rsidR="00A138F1">
        <w:rPr>
          <w:rFonts w:ascii="Arial" w:hAnsi="Arial" w:cs="Arial"/>
          <w:sz w:val="22"/>
          <w:szCs w:val="22"/>
        </w:rPr>
        <w:t>vody ze střechy</w:t>
      </w:r>
      <w:r>
        <w:rPr>
          <w:rFonts w:ascii="Arial" w:hAnsi="Arial" w:cs="Arial"/>
          <w:sz w:val="22"/>
          <w:szCs w:val="22"/>
        </w:rPr>
        <w:t xml:space="preserve"> děkanství jednotlivými dešťovými odpady D1 až D5.</w:t>
      </w:r>
    </w:p>
    <w:p w:rsidR="00A672FB" w:rsidRDefault="00A672F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F0B85" w:rsidRDefault="00A672F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Dešťový odpad</w:t>
      </w:r>
      <w:r w:rsidR="008B6F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D5 a D4 je zaústěn do nové akumulační nádrže AN1 o velikosti 1m</w:t>
      </w:r>
      <w:r w:rsidRPr="00A138F1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a bude sloužit k zálivce vedlejší zahrady. Nádrž AN1 je velikostně limitována stávající betonovou jímko</w:t>
      </w:r>
      <w:r w:rsidR="00BF0B85">
        <w:rPr>
          <w:rFonts w:ascii="Arial" w:hAnsi="Arial" w:cs="Arial"/>
          <w:sz w:val="22"/>
          <w:szCs w:val="22"/>
        </w:rPr>
        <w:t>u,</w:t>
      </w:r>
      <w:r w:rsidR="00B56390">
        <w:rPr>
          <w:rFonts w:ascii="Arial" w:hAnsi="Arial" w:cs="Arial"/>
          <w:sz w:val="22"/>
          <w:szCs w:val="22"/>
        </w:rPr>
        <w:t>ta bude v rámci stavebních prací vybourána a do prostoru po vybourání</w:t>
      </w:r>
      <w:r w:rsidR="00BF0B85">
        <w:rPr>
          <w:rFonts w:ascii="Arial" w:hAnsi="Arial" w:cs="Arial"/>
          <w:sz w:val="22"/>
          <w:szCs w:val="22"/>
        </w:rPr>
        <w:t xml:space="preserve"> bude osazena a obsypána</w:t>
      </w:r>
      <w:r w:rsidR="00B56390">
        <w:rPr>
          <w:rFonts w:ascii="Arial" w:hAnsi="Arial" w:cs="Arial"/>
          <w:sz w:val="22"/>
          <w:szCs w:val="22"/>
        </w:rPr>
        <w:t xml:space="preserve"> jimka AN1 do bet. desku</w:t>
      </w:r>
      <w:r w:rsidR="00BF0B85">
        <w:rPr>
          <w:rFonts w:ascii="Arial" w:hAnsi="Arial" w:cs="Arial"/>
          <w:sz w:val="22"/>
          <w:szCs w:val="22"/>
        </w:rPr>
        <w:t xml:space="preserve">. Poklop bude uložen nad okolní terén, aby nezarostl. V případě 100% naplnění </w:t>
      </w:r>
      <w:r w:rsidR="00B56390">
        <w:rPr>
          <w:rFonts w:ascii="Arial" w:hAnsi="Arial" w:cs="Arial"/>
          <w:sz w:val="22"/>
          <w:szCs w:val="22"/>
        </w:rPr>
        <w:t xml:space="preserve">nádrže </w:t>
      </w:r>
      <w:r w:rsidR="00BF0B85">
        <w:rPr>
          <w:rFonts w:ascii="Arial" w:hAnsi="Arial" w:cs="Arial"/>
          <w:sz w:val="22"/>
          <w:szCs w:val="22"/>
        </w:rPr>
        <w:t>dojde k přetoku do větve A a</w:t>
      </w:r>
      <w:r w:rsidR="00A138F1">
        <w:rPr>
          <w:rFonts w:ascii="Arial" w:hAnsi="Arial" w:cs="Arial"/>
          <w:sz w:val="22"/>
          <w:szCs w:val="22"/>
        </w:rPr>
        <w:t xml:space="preserve"> dále do akumulačních nádrží AN2</w:t>
      </w:r>
      <w:r w:rsidR="00BF0B85">
        <w:rPr>
          <w:rFonts w:ascii="Arial" w:hAnsi="Arial" w:cs="Arial"/>
          <w:sz w:val="22"/>
          <w:szCs w:val="22"/>
        </w:rPr>
        <w:t xml:space="preserve"> a AN</w:t>
      </w:r>
      <w:r w:rsidR="00A138F1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DE3D45">
        <w:rPr>
          <w:rFonts w:ascii="Arial" w:hAnsi="Arial" w:cs="Arial"/>
          <w:sz w:val="22"/>
          <w:szCs w:val="22"/>
        </w:rPr>
        <w:t xml:space="preserve">Do nádrže bude v době zálivky vegetace uloženo závlahové ponorné čerpadlo, </w:t>
      </w:r>
      <w:r w:rsidR="00DE3D45">
        <w:rPr>
          <w:rFonts w:ascii="Arial" w:hAnsi="Arial" w:cs="Arial"/>
          <w:sz w:val="22"/>
          <w:szCs w:val="22"/>
        </w:rPr>
        <w:lastRenderedPageBreak/>
        <w:t>které bude na zimu vyndaváno a zazimováno.  Přívod elektrického kabelu bude z domovního rozvaděče, součástí PD elektrorozvodu.</w:t>
      </w:r>
    </w:p>
    <w:p w:rsidR="00BF0B85" w:rsidRDefault="00BF0B8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F0B85" w:rsidRDefault="00BF0B8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Akumulační nádrže AN2 a AN3 jsou nadimenzovány jako retenční nádrže na 10</w:t>
      </w:r>
      <w:r w:rsidR="00A138F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letý déšť v trvání 30 minut. Výpočtem, který je uveden níže vychází objem 14m</w:t>
      </w:r>
      <w:r w:rsidRPr="00A138F1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.</w:t>
      </w:r>
    </w:p>
    <w:p w:rsidR="00BF0B85" w:rsidRDefault="00BF0B8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Voda</w:t>
      </w:r>
      <w:r w:rsidR="00A138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 nádrží bude využívána k zavlažování ozeleněného pozemku č.29, </w:t>
      </w:r>
      <w:r w:rsidR="00A138F1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horkých dnech i </w:t>
      </w:r>
      <w:r w:rsidR="00A138F1">
        <w:rPr>
          <w:rFonts w:ascii="Arial" w:hAnsi="Arial" w:cs="Arial"/>
          <w:sz w:val="22"/>
          <w:szCs w:val="22"/>
        </w:rPr>
        <w:t xml:space="preserve">ke </w:t>
      </w:r>
      <w:r>
        <w:rPr>
          <w:rFonts w:ascii="Arial" w:hAnsi="Arial" w:cs="Arial"/>
          <w:sz w:val="22"/>
          <w:szCs w:val="22"/>
        </w:rPr>
        <w:t xml:space="preserve">kropení dlažby a zálivce vedlejší zahrady. </w:t>
      </w:r>
      <w:r w:rsidR="00A138F1">
        <w:rPr>
          <w:rFonts w:ascii="Arial" w:hAnsi="Arial" w:cs="Arial"/>
          <w:sz w:val="22"/>
          <w:szCs w:val="22"/>
        </w:rPr>
        <w:t>K závlaze b</w:t>
      </w:r>
      <w:r>
        <w:rPr>
          <w:rFonts w:ascii="Arial" w:hAnsi="Arial" w:cs="Arial"/>
          <w:sz w:val="22"/>
          <w:szCs w:val="22"/>
        </w:rPr>
        <w:t>ude využito mobilního ponorného čerpadla, popř. v budoucnu bude osazen profizávlahový systém dle rozvahy investora.</w:t>
      </w:r>
    </w:p>
    <w:p w:rsidR="00BF0B85" w:rsidRDefault="0025580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Dešťová kanalizace je navržena v PVC, v profilech 125-150. Akumulační šachty jsou navržené jako vyarmované mezikruží pro zatížení na pojez auty, poklopy D400</w:t>
      </w:r>
      <w:r w:rsidR="00B56390">
        <w:rPr>
          <w:rFonts w:ascii="Arial" w:hAnsi="Arial" w:cs="Arial"/>
          <w:sz w:val="22"/>
          <w:szCs w:val="22"/>
        </w:rPr>
        <w:t>, odvětrané</w:t>
      </w:r>
      <w:r>
        <w:rPr>
          <w:rFonts w:ascii="Arial" w:hAnsi="Arial" w:cs="Arial"/>
          <w:sz w:val="22"/>
          <w:szCs w:val="22"/>
        </w:rPr>
        <w:t>.</w:t>
      </w:r>
    </w:p>
    <w:p w:rsidR="00255805" w:rsidRDefault="0025580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E039B" w:rsidRDefault="00255805" w:rsidP="00FE039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Nádrž AN2 a AN3 jsou propojené ve dně pro </w:t>
      </w:r>
      <w:r w:rsidR="00A138F1">
        <w:rPr>
          <w:rFonts w:ascii="Arial" w:hAnsi="Arial" w:cs="Arial"/>
          <w:sz w:val="22"/>
          <w:szCs w:val="22"/>
        </w:rPr>
        <w:t xml:space="preserve">společný- celkový užitný </w:t>
      </w:r>
      <w:r>
        <w:rPr>
          <w:rFonts w:ascii="Arial" w:hAnsi="Arial" w:cs="Arial"/>
          <w:sz w:val="22"/>
          <w:szCs w:val="22"/>
        </w:rPr>
        <w:t>objem 13m</w:t>
      </w:r>
      <w:r w:rsidRPr="00A138F1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r w:rsidR="00FE039B">
        <w:rPr>
          <w:rFonts w:ascii="Arial" w:hAnsi="Arial" w:cs="Arial"/>
          <w:sz w:val="22"/>
          <w:szCs w:val="22"/>
        </w:rPr>
        <w:t>Řez tímto vsakem je součástí výkresové části této PD.</w:t>
      </w:r>
    </w:p>
    <w:p w:rsidR="00255805" w:rsidRDefault="0025580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Bezpečnostní přepad DN 150 je vyveden jako plné PVC potrubí do kontrolní plastové šachty</w:t>
      </w:r>
      <w:r w:rsidR="00A138F1">
        <w:rPr>
          <w:rFonts w:ascii="Arial" w:hAnsi="Arial" w:cs="Arial"/>
          <w:sz w:val="22"/>
          <w:szCs w:val="22"/>
        </w:rPr>
        <w:t xml:space="preserve"> DŠ3 </w:t>
      </w:r>
      <w:r>
        <w:rPr>
          <w:rFonts w:ascii="Arial" w:hAnsi="Arial" w:cs="Arial"/>
          <w:sz w:val="22"/>
          <w:szCs w:val="22"/>
        </w:rPr>
        <w:t xml:space="preserve"> </w:t>
      </w:r>
      <w:r w:rsidR="00A138F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DN </w:t>
      </w:r>
      <w:r w:rsidR="00FE039B">
        <w:rPr>
          <w:rFonts w:ascii="Arial" w:hAnsi="Arial" w:cs="Arial"/>
          <w:sz w:val="22"/>
          <w:szCs w:val="22"/>
        </w:rPr>
        <w:t>630</w:t>
      </w:r>
      <w:r w:rsidR="00A138F1">
        <w:rPr>
          <w:rFonts w:ascii="Arial" w:hAnsi="Arial" w:cs="Arial"/>
          <w:sz w:val="22"/>
          <w:szCs w:val="22"/>
        </w:rPr>
        <w:t xml:space="preserve">) a odtud odtéká do drenážního </w:t>
      </w:r>
      <w:r>
        <w:rPr>
          <w:rFonts w:ascii="Arial" w:hAnsi="Arial" w:cs="Arial"/>
          <w:sz w:val="22"/>
          <w:szCs w:val="22"/>
        </w:rPr>
        <w:t>flex. potrubí v štěrkovém loži,</w:t>
      </w:r>
      <w:r w:rsidR="00A138F1">
        <w:rPr>
          <w:rFonts w:ascii="Arial" w:hAnsi="Arial" w:cs="Arial"/>
          <w:sz w:val="22"/>
          <w:szCs w:val="22"/>
        </w:rPr>
        <w:t xml:space="preserve"> které slouží jako podzemní vsakovací rýha. </w:t>
      </w:r>
      <w:r w:rsidR="00FE039B">
        <w:rPr>
          <w:rFonts w:ascii="Arial" w:hAnsi="Arial" w:cs="Arial"/>
          <w:sz w:val="22"/>
          <w:szCs w:val="22"/>
        </w:rPr>
        <w:t xml:space="preserve">Šachta DŠ3 je plastová šachta o  dn 630mm s roznášecím prstencem dn 1200 a pojezdovým litinovým poklope D400. </w:t>
      </w:r>
    </w:p>
    <w:p w:rsidR="005A042B" w:rsidRDefault="00255805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Nádrže budou vyvedeny do poklopu v úrovni UT, pro zatížení D400.</w:t>
      </w:r>
    </w:p>
    <w:p w:rsidR="005A042B" w:rsidRDefault="005A042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E5BF7" w:rsidRDefault="00EE5BF7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Vnější dešťové odpady budou v úrovni upraveného terénu osazeny lapačem splavenin DN 100 (gajgrem).</w:t>
      </w:r>
      <w:r w:rsidR="00B56390">
        <w:rPr>
          <w:rFonts w:ascii="Arial" w:hAnsi="Arial" w:cs="Arial"/>
          <w:sz w:val="22"/>
          <w:szCs w:val="22"/>
        </w:rPr>
        <w:t xml:space="preserve"> Odpady budou vytyženy po fasádě na výšku cca 1,5 litinovým kanalizačním potrubí. Odpady nad touto litinou jsou součástí stavební části.</w:t>
      </w:r>
    </w:p>
    <w:p w:rsidR="00EE5BF7" w:rsidRDefault="00EE5BF7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042B" w:rsidRDefault="005A042B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sítí je patrný z výkresové části.</w:t>
      </w:r>
    </w:p>
    <w:p w:rsidR="00710988" w:rsidRDefault="00710988" w:rsidP="00710988">
      <w:pPr>
        <w:rPr>
          <w:rFonts w:ascii="Arial" w:hAnsi="Arial" w:cs="Arial"/>
          <w:sz w:val="22"/>
          <w:szCs w:val="22"/>
        </w:rPr>
      </w:pPr>
    </w:p>
    <w:p w:rsidR="003D6C29" w:rsidRDefault="00321FCB" w:rsidP="00321FCB">
      <w:pPr>
        <w:shd w:val="clear" w:color="auto" w:fill="FFFFFF"/>
        <w:tabs>
          <w:tab w:val="left" w:pos="281"/>
        </w:tabs>
        <w:spacing w:before="209"/>
        <w:rPr>
          <w:rFonts w:ascii="Arial" w:hAnsi="Arial" w:cs="Arial"/>
          <w:b/>
          <w:sz w:val="24"/>
          <w:szCs w:val="18"/>
        </w:rPr>
      </w:pPr>
      <w:r w:rsidRPr="003D6C29">
        <w:rPr>
          <w:rFonts w:ascii="Arial" w:hAnsi="Arial" w:cs="Arial"/>
          <w:b/>
          <w:sz w:val="24"/>
          <w:szCs w:val="18"/>
        </w:rPr>
        <w:t xml:space="preserve">Výpočet </w:t>
      </w:r>
      <w:r w:rsidR="003D6C29">
        <w:rPr>
          <w:rFonts w:ascii="Arial" w:hAnsi="Arial" w:cs="Arial"/>
          <w:b/>
          <w:sz w:val="24"/>
          <w:szCs w:val="18"/>
        </w:rPr>
        <w:t>velikosti retenční nádrže:</w:t>
      </w:r>
    </w:p>
    <w:p w:rsidR="00321FCB" w:rsidRPr="005A042B" w:rsidRDefault="003D6C29" w:rsidP="00321FCB">
      <w:pPr>
        <w:shd w:val="clear" w:color="auto" w:fill="FFFFFF"/>
        <w:tabs>
          <w:tab w:val="left" w:pos="281"/>
        </w:tabs>
        <w:spacing w:before="209"/>
        <w:rPr>
          <w:rFonts w:ascii="Arial" w:hAnsi="Arial" w:cs="Arial"/>
          <w:sz w:val="24"/>
          <w:szCs w:val="18"/>
          <w:u w:val="single"/>
        </w:rPr>
      </w:pPr>
      <w:r w:rsidRPr="005A042B">
        <w:rPr>
          <w:rFonts w:ascii="Arial" w:hAnsi="Arial" w:cs="Arial"/>
          <w:sz w:val="24"/>
          <w:szCs w:val="18"/>
          <w:u w:val="single"/>
        </w:rPr>
        <w:t xml:space="preserve">Výpočet </w:t>
      </w:r>
      <w:r w:rsidR="00321FCB" w:rsidRPr="005A042B">
        <w:rPr>
          <w:rFonts w:ascii="Arial" w:hAnsi="Arial" w:cs="Arial"/>
          <w:sz w:val="24"/>
          <w:szCs w:val="18"/>
          <w:u w:val="single"/>
        </w:rPr>
        <w:t>běžného ročního deště při: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>i=160 l.s-1.ha-1 dle vzorce pro p=1, t=10 min: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 xml:space="preserve">Ared = </w:t>
      </w:r>
      <w:r w:rsidR="005A042B" w:rsidRPr="005A042B">
        <w:rPr>
          <w:rFonts w:ascii="Arial" w:hAnsi="Arial" w:cs="Arial"/>
          <w:sz w:val="22"/>
          <w:szCs w:val="22"/>
        </w:rPr>
        <w:t>410</w:t>
      </w:r>
      <w:r w:rsidRPr="005A042B">
        <w:rPr>
          <w:rFonts w:ascii="Arial" w:hAnsi="Arial" w:cs="Arial"/>
          <w:sz w:val="22"/>
          <w:szCs w:val="22"/>
        </w:rPr>
        <w:t>m</w:t>
      </w:r>
      <w:r w:rsidRPr="005A042B">
        <w:rPr>
          <w:rFonts w:ascii="Arial" w:hAnsi="Arial" w:cs="Arial"/>
          <w:sz w:val="22"/>
          <w:szCs w:val="22"/>
          <w:vertAlign w:val="superscript"/>
        </w:rPr>
        <w:t>2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>i= 160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>Q = A red x i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>Q celk = 0,0</w:t>
      </w:r>
      <w:r w:rsidR="005A042B" w:rsidRPr="005A042B">
        <w:rPr>
          <w:rFonts w:ascii="Arial" w:hAnsi="Arial" w:cs="Arial"/>
          <w:sz w:val="22"/>
          <w:szCs w:val="22"/>
        </w:rPr>
        <w:t>41</w:t>
      </w:r>
      <w:r w:rsidR="00D53EB9" w:rsidRPr="005A042B">
        <w:rPr>
          <w:rFonts w:ascii="Arial" w:hAnsi="Arial" w:cs="Arial"/>
          <w:sz w:val="22"/>
          <w:szCs w:val="22"/>
        </w:rPr>
        <w:t xml:space="preserve"> </w:t>
      </w:r>
      <w:r w:rsidRPr="005A042B">
        <w:rPr>
          <w:rFonts w:ascii="Arial" w:hAnsi="Arial" w:cs="Arial"/>
          <w:sz w:val="22"/>
          <w:szCs w:val="22"/>
        </w:rPr>
        <w:t>x160 =</w:t>
      </w:r>
      <w:r w:rsidR="005A042B" w:rsidRPr="005A042B">
        <w:rPr>
          <w:rFonts w:ascii="Arial" w:hAnsi="Arial" w:cs="Arial"/>
          <w:sz w:val="22"/>
          <w:szCs w:val="22"/>
        </w:rPr>
        <w:t xml:space="preserve"> 6,56</w:t>
      </w:r>
      <w:r w:rsidRPr="005A042B">
        <w:rPr>
          <w:rFonts w:ascii="Arial" w:hAnsi="Arial" w:cs="Arial"/>
          <w:sz w:val="22"/>
          <w:szCs w:val="22"/>
        </w:rPr>
        <w:t xml:space="preserve"> l/s</w:t>
      </w:r>
    </w:p>
    <w:p w:rsidR="00321FCB" w:rsidRPr="005A042B" w:rsidRDefault="00321FCB" w:rsidP="00321FCB">
      <w:pPr>
        <w:rPr>
          <w:rFonts w:ascii="Arial" w:hAnsi="Arial" w:cs="Arial"/>
          <w:sz w:val="22"/>
          <w:szCs w:val="22"/>
        </w:rPr>
      </w:pPr>
      <w:r w:rsidRPr="005A042B">
        <w:rPr>
          <w:rFonts w:ascii="Arial" w:hAnsi="Arial" w:cs="Arial"/>
          <w:sz w:val="22"/>
          <w:szCs w:val="22"/>
        </w:rPr>
        <w:t xml:space="preserve">Při běžném dešti v trvání 10 minut s intenzitou 160 l/s/ha odteče ze střechy </w:t>
      </w:r>
      <w:r w:rsidR="005A042B" w:rsidRPr="005A042B">
        <w:rPr>
          <w:rFonts w:ascii="Arial" w:hAnsi="Arial" w:cs="Arial"/>
          <w:sz w:val="22"/>
          <w:szCs w:val="22"/>
        </w:rPr>
        <w:t>6,56</w:t>
      </w:r>
      <w:r w:rsidRPr="005A042B">
        <w:rPr>
          <w:rFonts w:ascii="Arial" w:hAnsi="Arial" w:cs="Arial"/>
          <w:sz w:val="22"/>
          <w:szCs w:val="22"/>
        </w:rPr>
        <w:t>l/s</w:t>
      </w:r>
      <w:r w:rsidR="00D53EB9" w:rsidRPr="005A042B">
        <w:rPr>
          <w:rFonts w:ascii="Arial" w:hAnsi="Arial" w:cs="Arial"/>
          <w:sz w:val="22"/>
          <w:szCs w:val="22"/>
        </w:rPr>
        <w:t xml:space="preserve"> </w:t>
      </w:r>
      <w:r w:rsidR="00CE79C8" w:rsidRPr="005A042B">
        <w:rPr>
          <w:rFonts w:ascii="Arial" w:hAnsi="Arial" w:cs="Arial"/>
          <w:sz w:val="22"/>
          <w:szCs w:val="22"/>
        </w:rPr>
        <w:t xml:space="preserve">, celkově </w:t>
      </w:r>
      <w:r w:rsidR="005A042B" w:rsidRPr="005A042B">
        <w:rPr>
          <w:rFonts w:ascii="Arial" w:hAnsi="Arial" w:cs="Arial"/>
          <w:sz w:val="22"/>
          <w:szCs w:val="22"/>
        </w:rPr>
        <w:t xml:space="preserve">cca </w:t>
      </w:r>
      <w:r w:rsidR="005A5131">
        <w:rPr>
          <w:rFonts w:ascii="Arial" w:hAnsi="Arial" w:cs="Arial"/>
          <w:sz w:val="22"/>
          <w:szCs w:val="22"/>
        </w:rPr>
        <w:t>3,9m3</w:t>
      </w:r>
      <w:r w:rsidR="00CE79C8" w:rsidRPr="005A042B">
        <w:rPr>
          <w:rFonts w:ascii="Arial" w:hAnsi="Arial" w:cs="Arial"/>
          <w:sz w:val="22"/>
          <w:szCs w:val="22"/>
        </w:rPr>
        <w:t xml:space="preserve"> do nádrž</w:t>
      </w:r>
      <w:r w:rsidR="00F207F9">
        <w:rPr>
          <w:rFonts w:ascii="Arial" w:hAnsi="Arial" w:cs="Arial"/>
          <w:sz w:val="22"/>
          <w:szCs w:val="22"/>
        </w:rPr>
        <w:t>í</w:t>
      </w:r>
      <w:r w:rsidR="00CE79C8" w:rsidRPr="005A042B">
        <w:rPr>
          <w:rFonts w:ascii="Arial" w:hAnsi="Arial" w:cs="Arial"/>
          <w:sz w:val="22"/>
          <w:szCs w:val="22"/>
        </w:rPr>
        <w:t>.</w:t>
      </w:r>
    </w:p>
    <w:p w:rsidR="005A042B" w:rsidRDefault="005A042B" w:rsidP="00321FCB">
      <w:pPr>
        <w:rPr>
          <w:rFonts w:ascii="Arial" w:hAnsi="Arial" w:cs="Arial"/>
          <w:color w:val="FF0000"/>
          <w:sz w:val="22"/>
          <w:szCs w:val="22"/>
        </w:rPr>
      </w:pPr>
    </w:p>
    <w:p w:rsidR="00DF2511" w:rsidRPr="00D53EB9" w:rsidRDefault="00D53EB9" w:rsidP="00D53EB9">
      <w:pPr>
        <w:rPr>
          <w:rFonts w:ascii="Arial" w:hAnsi="Arial" w:cs="Arial"/>
          <w:sz w:val="22"/>
          <w:szCs w:val="22"/>
        </w:rPr>
      </w:pPr>
      <w:r w:rsidRPr="00D53EB9">
        <w:rPr>
          <w:rFonts w:ascii="Arial" w:hAnsi="Arial" w:cs="Arial"/>
          <w:sz w:val="22"/>
          <w:szCs w:val="22"/>
        </w:rPr>
        <w:t>Pro návrh velikosti retenční nádrže byl zvolen</w:t>
      </w:r>
      <w:r>
        <w:rPr>
          <w:rFonts w:ascii="Arial" w:hAnsi="Arial" w:cs="Arial"/>
          <w:sz w:val="22"/>
          <w:szCs w:val="22"/>
        </w:rPr>
        <w:t xml:space="preserve"> v</w:t>
      </w:r>
      <w:r w:rsidR="00DF2511" w:rsidRPr="00D53EB9">
        <w:rPr>
          <w:rFonts w:ascii="Arial" w:hAnsi="Arial" w:cs="Arial"/>
          <w:sz w:val="22"/>
          <w:szCs w:val="22"/>
        </w:rPr>
        <w:t>ýpočet množství dešťových vod dle metodou</w:t>
      </w:r>
      <w:r>
        <w:rPr>
          <w:rFonts w:ascii="Arial" w:hAnsi="Arial" w:cs="Arial"/>
          <w:sz w:val="22"/>
          <w:szCs w:val="22"/>
        </w:rPr>
        <w:t xml:space="preserve"> náhradních jednodenních dešťů </w:t>
      </w:r>
      <w:r w:rsidR="00DF2511" w:rsidRPr="00D53EB9">
        <w:rPr>
          <w:rFonts w:ascii="Arial" w:hAnsi="Arial" w:cs="Arial"/>
          <w:sz w:val="22"/>
          <w:szCs w:val="22"/>
        </w:rPr>
        <w:t>návrh na 10ti letý déšť v trvání 30minut</w:t>
      </w:r>
      <w:r w:rsidR="009875C5">
        <w:rPr>
          <w:rFonts w:ascii="Arial" w:hAnsi="Arial" w:cs="Arial"/>
          <w:sz w:val="22"/>
          <w:szCs w:val="22"/>
        </w:rPr>
        <w:t xml:space="preserve">, </w:t>
      </w:r>
      <w:r w:rsidR="009875C5" w:rsidRPr="00F207F9">
        <w:rPr>
          <w:rFonts w:ascii="Arial" w:hAnsi="Arial" w:cs="Arial"/>
          <w:b/>
          <w:sz w:val="22"/>
          <w:szCs w:val="22"/>
        </w:rPr>
        <w:t>aby byl zachycen nejnepříznivější déšť, dle kterého se dimenzují standartně retenční nádrže</w:t>
      </w:r>
      <w:r w:rsidR="00DF2511" w:rsidRPr="00F207F9">
        <w:rPr>
          <w:rFonts w:ascii="Arial" w:hAnsi="Arial" w:cs="Arial"/>
          <w:b/>
          <w:sz w:val="22"/>
          <w:szCs w:val="22"/>
        </w:rPr>
        <w:t>.</w:t>
      </w:r>
    </w:p>
    <w:p w:rsidR="00DF2511" w:rsidRDefault="00DF2511" w:rsidP="00321FCB">
      <w:pPr>
        <w:rPr>
          <w:rFonts w:ascii="Arial" w:hAnsi="Arial" w:cs="Arial"/>
          <w:b/>
          <w:sz w:val="28"/>
          <w:szCs w:val="28"/>
        </w:rPr>
      </w:pPr>
    </w:p>
    <w:p w:rsidR="00DF2511" w:rsidRDefault="00DF2511" w:rsidP="00DF2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511">
        <w:rPr>
          <w:rFonts w:ascii="Arial" w:hAnsi="Arial" w:cs="Arial"/>
          <w:sz w:val="22"/>
          <w:szCs w:val="22"/>
        </w:rPr>
        <w:t xml:space="preserve">Výpočtem je prokázán max. objem nádrže, pro zachycení nejnepříznivějšího deště </w:t>
      </w:r>
      <w:r w:rsidR="005A042B">
        <w:rPr>
          <w:rFonts w:ascii="Arial" w:hAnsi="Arial" w:cs="Arial"/>
          <w:sz w:val="22"/>
          <w:szCs w:val="22"/>
        </w:rPr>
        <w:t>o celkovém objemu 14</w:t>
      </w:r>
      <w:r w:rsidR="00CE79C8">
        <w:rPr>
          <w:rFonts w:ascii="Arial" w:hAnsi="Arial" w:cs="Arial"/>
          <w:sz w:val="22"/>
          <w:szCs w:val="22"/>
        </w:rPr>
        <w:t>m</w:t>
      </w:r>
      <w:r w:rsidR="00CE79C8" w:rsidRPr="003D6C29">
        <w:rPr>
          <w:rFonts w:ascii="Arial" w:hAnsi="Arial" w:cs="Arial"/>
          <w:sz w:val="22"/>
          <w:szCs w:val="22"/>
          <w:vertAlign w:val="superscript"/>
        </w:rPr>
        <w:t>3</w:t>
      </w:r>
      <w:r w:rsidR="00CE79C8">
        <w:rPr>
          <w:rFonts w:ascii="Arial" w:hAnsi="Arial" w:cs="Arial"/>
          <w:sz w:val="22"/>
          <w:szCs w:val="22"/>
        </w:rPr>
        <w:t>.</w:t>
      </w:r>
    </w:p>
    <w:tbl>
      <w:tblPr>
        <w:tblW w:w="86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2590"/>
        <w:gridCol w:w="2309"/>
        <w:gridCol w:w="676"/>
        <w:gridCol w:w="790"/>
        <w:gridCol w:w="1006"/>
        <w:gridCol w:w="1140"/>
        <w:gridCol w:w="196"/>
      </w:tblGrid>
      <w:tr w:rsidR="005A042B" w:rsidRPr="005A042B" w:rsidTr="005A042B">
        <w:trPr>
          <w:trHeight w:val="465"/>
        </w:trPr>
        <w:tc>
          <w:tcPr>
            <w:tcW w:w="8683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  <w:sz w:val="36"/>
                <w:szCs w:val="36"/>
              </w:rPr>
            </w:pPr>
            <w:r w:rsidRPr="005A042B">
              <w:rPr>
                <w:rFonts w:ascii="Arial CE" w:hAnsi="Arial CE" w:cs="Arial CE"/>
                <w:b/>
                <w:bCs/>
                <w:sz w:val="36"/>
                <w:szCs w:val="36"/>
              </w:rPr>
              <w:t>Výpočet retenčního objemu dle profesora Hrádka</w:t>
            </w:r>
          </w:p>
        </w:tc>
      </w:tr>
      <w:tr w:rsidR="005A042B" w:rsidRPr="005A042B" w:rsidTr="005A042B">
        <w:trPr>
          <w:trHeight w:val="27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46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</w:rPr>
              <w:t>i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  <w:vertAlign w:val="subscript"/>
              </w:rPr>
              <w:t>t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</w:rPr>
              <w:t xml:space="preserve"> = H 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  <w:vertAlign w:val="subscript"/>
              </w:rPr>
              <w:t>1 den,A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</w:rPr>
              <w:t xml:space="preserve"> . a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  <w:vertAlign w:val="subscript"/>
              </w:rPr>
              <w:t>d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</w:rPr>
              <w:t xml:space="preserve"> . (t)</w:t>
            </w:r>
            <w:r w:rsidRPr="005A042B">
              <w:rPr>
                <w:rFonts w:ascii="Arial CE" w:hAnsi="Arial CE" w:cs="Arial CE"/>
                <w:b/>
                <w:bCs/>
                <w:sz w:val="28"/>
                <w:szCs w:val="28"/>
                <w:vertAlign w:val="superscript"/>
              </w:rPr>
              <w:t>-c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5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Hydrologické údaje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8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doba opakování deště N  ……… 1x za 10roky……. N = 10,n=0,1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 xml:space="preserve">maximální jednodenní srážkový úhrn H </w:t>
            </w:r>
            <w:r w:rsidRPr="005A042B">
              <w:rPr>
                <w:rFonts w:ascii="Arial CE" w:hAnsi="Arial CE" w:cs="Arial CE"/>
                <w:color w:val="000000"/>
                <w:sz w:val="16"/>
                <w:szCs w:val="16"/>
              </w:rPr>
              <w:t>1den,A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65,4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mm . min-1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lastRenderedPageBreak/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srážkoměrná st. Nymburk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čas t (min)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0-40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50-120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140-1440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a</w:t>
            </w:r>
            <w:r w:rsidRPr="005A042B">
              <w:rPr>
                <w:rFonts w:ascii="Arial CE" w:hAnsi="Arial CE" w:cs="Arial CE"/>
                <w:color w:val="000000"/>
                <w:sz w:val="16"/>
                <w:szCs w:val="16"/>
              </w:rPr>
              <w:t>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0,163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c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0,656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0,803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0,867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30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5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 xml:space="preserve">redukovaná plocha </w:t>
            </w:r>
            <w:r w:rsidRPr="005A042B">
              <w:rPr>
                <w:rFonts w:ascii="Arial CE" w:hAnsi="Arial CE" w:cs="Arial CE"/>
                <w:color w:val="000000"/>
                <w:sz w:val="24"/>
                <w:szCs w:val="24"/>
              </w:rPr>
              <w:t>A</w:t>
            </w:r>
            <w:r w:rsidRPr="005A042B">
              <w:rPr>
                <w:rFonts w:ascii="Arial CE" w:hAnsi="Arial CE" w:cs="Arial CE"/>
                <w:color w:val="000000"/>
                <w:sz w:val="16"/>
                <w:szCs w:val="16"/>
              </w:rPr>
              <w:t>red =</w:t>
            </w:r>
            <w:r w:rsidRPr="005A042B">
              <w:rPr>
                <w:rFonts w:ascii="Arial CE" w:hAnsi="Arial CE" w:cs="Arial CE"/>
                <w:color w:val="000000"/>
                <w:sz w:val="24"/>
                <w:szCs w:val="24"/>
              </w:rPr>
              <w:t xml:space="preserve"> A</w:t>
            </w:r>
            <w:r w:rsidRPr="005A042B">
              <w:rPr>
                <w:rFonts w:ascii="Arial CE" w:hAnsi="Arial CE" w:cs="Arial CE"/>
                <w:color w:val="000000"/>
                <w:sz w:val="16"/>
                <w:szCs w:val="16"/>
              </w:rPr>
              <w:t xml:space="preserve"> . </w:t>
            </w:r>
            <w:r w:rsidRPr="005A042B">
              <w:rPr>
                <w:rFonts w:ascii="Calibri" w:hAnsi="Calibri" w:cs="Calibri"/>
                <w:color w:val="000000"/>
                <w:sz w:val="16"/>
                <w:szCs w:val="16"/>
              </w:rPr>
              <w:t>Ψ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0,041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ha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  <w:color w:val="000000"/>
              </w:rPr>
            </w:pPr>
            <w:r w:rsidRPr="005A042B">
              <w:rPr>
                <w:rFonts w:ascii="Arial CE" w:hAnsi="Arial CE" w:cs="Arial CE"/>
                <w:b/>
                <w:bCs/>
                <w:color w:val="000000"/>
              </w:rPr>
              <w:t>Návrh čerpání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b/>
                <w:bCs/>
                <w:color w:val="00000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čerpací výkon Qp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color w:val="000000"/>
              </w:rPr>
            </w:pPr>
            <w:r w:rsidRPr="005A042B">
              <w:rPr>
                <w:rFonts w:ascii="Arial CE" w:hAnsi="Arial CE" w:cs="Arial CE"/>
                <w:color w:val="000000"/>
              </w:rPr>
              <w:t>l/s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7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/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40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čas přívalu t</w:t>
            </w:r>
          </w:p>
        </w:tc>
        <w:tc>
          <w:tcPr>
            <w:tcW w:w="2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intenzita deště i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přítok                                                   Q = Ared . I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objem celého deště                                          V = Q . t .0,060</w:t>
            </w:r>
          </w:p>
        </w:tc>
        <w:tc>
          <w:tcPr>
            <w:tcW w:w="21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čerpání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94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23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6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sz w:val="16"/>
                <w:szCs w:val="16"/>
              </w:rPr>
            </w:pPr>
            <w:r w:rsidRPr="005A042B">
              <w:rPr>
                <w:rFonts w:ascii="Arial CE" w:hAnsi="Arial CE" w:cs="Arial CE"/>
                <w:sz w:val="16"/>
                <w:szCs w:val="16"/>
              </w:rPr>
              <w:t xml:space="preserve">přečerpaný objem během deště          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>V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v1 =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 xml:space="preserve"> Q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p .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 xml:space="preserve"> </w:t>
            </w:r>
            <w:r w:rsidRPr="005A042B">
              <w:rPr>
                <w:rFonts w:ascii="Arial CE" w:hAnsi="Arial CE" w:cs="Arial CE"/>
              </w:rPr>
              <w:t>t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 xml:space="preserve"> . 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  <w:sz w:val="16"/>
                <w:szCs w:val="16"/>
              </w:rPr>
            </w:pPr>
            <w:r w:rsidRPr="005A042B">
              <w:rPr>
                <w:rFonts w:ascii="Arial CE" w:hAnsi="Arial CE" w:cs="Arial CE"/>
                <w:sz w:val="16"/>
                <w:szCs w:val="16"/>
              </w:rPr>
              <w:t xml:space="preserve">konečný objem deště po odeznění přívalu                 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>V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 xml:space="preserve">A1 = 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>V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 xml:space="preserve"> - </w:t>
            </w:r>
            <w:r w:rsidRPr="005A042B">
              <w:rPr>
                <w:rFonts w:ascii="Arial CE" w:hAnsi="Arial CE" w:cs="Arial CE"/>
                <w:sz w:val="24"/>
                <w:szCs w:val="24"/>
              </w:rPr>
              <w:t>V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v1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7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min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l.s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-1</w:t>
            </w:r>
            <w:r w:rsidRPr="005A042B">
              <w:rPr>
                <w:rFonts w:ascii="Arial CE" w:hAnsi="Arial CE" w:cs="Arial CE"/>
              </w:rPr>
              <w:t>.ha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-1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l.s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-1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m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m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m</w:t>
            </w:r>
            <w:r w:rsidRPr="005A042B">
              <w:rPr>
                <w:rFonts w:ascii="Arial CE" w:hAnsi="Arial CE" w:cs="Arial CE"/>
                <w:sz w:val="16"/>
                <w:szCs w:val="16"/>
              </w:rPr>
              <w:t>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618,157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25,34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7,60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7,60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392,304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16,08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9,65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9,65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300,682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12,33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11,10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11,10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248,970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10,21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12,25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12,25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7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25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215,067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8,82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13,23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13,23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70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30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190,823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7,82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14,08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5A042B">
              <w:rPr>
                <w:rFonts w:ascii="Arial CE" w:hAnsi="Arial CE" w:cs="Arial CE"/>
                <w:b/>
                <w:bCs/>
              </w:rPr>
              <w:t>14,08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172,470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7,07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14,85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14,85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158,005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6,48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15,55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15,55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50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131,923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5,41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16,23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16,23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60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113,956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4,67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16,82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16,82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100,688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4,13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17,34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17,34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80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90,451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3,71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17,80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17,80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90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82,288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3,37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18,22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75,612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3,10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18,60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110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70,041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2,87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18,95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  <w:tr w:rsidR="005A042B" w:rsidRPr="005A042B" w:rsidTr="005A042B">
        <w:trPr>
          <w:trHeight w:val="255"/>
        </w:trPr>
        <w:tc>
          <w:tcPr>
            <w:tcW w:w="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120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65,315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2,68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19,28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jc w:val="center"/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19,28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42B" w:rsidRPr="005A042B" w:rsidRDefault="005A042B" w:rsidP="005A042B">
            <w:pPr>
              <w:rPr>
                <w:rFonts w:ascii="Arial CE" w:hAnsi="Arial CE" w:cs="Arial CE"/>
              </w:rPr>
            </w:pPr>
            <w:r w:rsidRPr="005A042B">
              <w:rPr>
                <w:rFonts w:ascii="Arial CE" w:hAnsi="Arial CE" w:cs="Arial CE"/>
              </w:rPr>
              <w:t> </w:t>
            </w:r>
          </w:p>
        </w:tc>
      </w:tr>
    </w:tbl>
    <w:p w:rsidR="009875C5" w:rsidRDefault="009875C5" w:rsidP="00DF2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D6C29" w:rsidRDefault="003D6C29" w:rsidP="00DF2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875C5" w:rsidRDefault="009875C5" w:rsidP="00DF2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navržena nádrž </w:t>
      </w:r>
      <w:r w:rsidR="00941D09">
        <w:rPr>
          <w:rFonts w:ascii="Arial" w:hAnsi="Arial" w:cs="Arial"/>
          <w:sz w:val="22"/>
          <w:szCs w:val="22"/>
        </w:rPr>
        <w:t xml:space="preserve">dvouplášťová </w:t>
      </w:r>
      <w:r>
        <w:rPr>
          <w:rFonts w:ascii="Arial" w:hAnsi="Arial" w:cs="Arial"/>
          <w:sz w:val="22"/>
          <w:szCs w:val="22"/>
        </w:rPr>
        <w:t>k</w:t>
      </w:r>
      <w:r w:rsidR="00941D09">
        <w:rPr>
          <w:rFonts w:ascii="Arial" w:hAnsi="Arial" w:cs="Arial"/>
          <w:sz w:val="22"/>
          <w:szCs w:val="22"/>
        </w:rPr>
        <w:t xml:space="preserve"> vybetonování mezikruží  </w:t>
      </w:r>
      <w:r w:rsidR="00CE15A6" w:rsidRPr="00CE15A6">
        <w:rPr>
          <w:rFonts w:ascii="Arial" w:hAnsi="Arial" w:cs="Arial"/>
          <w:sz w:val="22"/>
          <w:szCs w:val="22"/>
        </w:rPr>
        <w:t xml:space="preserve">NÁDRŽ </w:t>
      </w:r>
      <w:r w:rsidR="005A042B">
        <w:rPr>
          <w:rFonts w:ascii="Arial" w:hAnsi="Arial" w:cs="Arial"/>
          <w:sz w:val="22"/>
          <w:szCs w:val="22"/>
        </w:rPr>
        <w:t>1m</w:t>
      </w:r>
      <w:r w:rsidR="005A042B" w:rsidRPr="00A138F1">
        <w:rPr>
          <w:rFonts w:ascii="Arial" w:hAnsi="Arial" w:cs="Arial"/>
          <w:sz w:val="22"/>
          <w:szCs w:val="22"/>
          <w:vertAlign w:val="superscript"/>
        </w:rPr>
        <w:t>3</w:t>
      </w:r>
      <w:r w:rsidR="005A042B">
        <w:rPr>
          <w:rFonts w:ascii="Arial" w:hAnsi="Arial" w:cs="Arial"/>
          <w:sz w:val="22"/>
          <w:szCs w:val="22"/>
        </w:rPr>
        <w:t>, 5m</w:t>
      </w:r>
      <w:r w:rsidR="00A138F1" w:rsidRPr="00A138F1">
        <w:rPr>
          <w:rFonts w:ascii="Arial" w:hAnsi="Arial" w:cs="Arial"/>
          <w:sz w:val="22"/>
          <w:szCs w:val="22"/>
          <w:vertAlign w:val="superscript"/>
        </w:rPr>
        <w:t>3</w:t>
      </w:r>
      <w:r w:rsidR="005A042B">
        <w:rPr>
          <w:rFonts w:ascii="Arial" w:hAnsi="Arial" w:cs="Arial"/>
          <w:sz w:val="22"/>
          <w:szCs w:val="22"/>
        </w:rPr>
        <w:t xml:space="preserve"> a 8m</w:t>
      </w:r>
      <w:r w:rsidR="00A138F1" w:rsidRPr="00A138F1">
        <w:rPr>
          <w:rFonts w:ascii="Arial" w:hAnsi="Arial" w:cs="Arial"/>
          <w:sz w:val="22"/>
          <w:szCs w:val="22"/>
          <w:vertAlign w:val="superscript"/>
        </w:rPr>
        <w:t>3</w:t>
      </w:r>
      <w:r w:rsidR="005A042B">
        <w:rPr>
          <w:rFonts w:ascii="Arial" w:hAnsi="Arial" w:cs="Arial"/>
          <w:sz w:val="22"/>
          <w:szCs w:val="22"/>
        </w:rPr>
        <w:t xml:space="preserve"> EO/PB.</w:t>
      </w:r>
    </w:p>
    <w:p w:rsidR="005A042B" w:rsidRPr="00DF2511" w:rsidRDefault="005A042B" w:rsidP="00DF2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6940">
        <w:rPr>
          <w:rFonts w:ascii="Arial" w:hAnsi="Arial" w:cs="Arial"/>
          <w:b/>
          <w:sz w:val="22"/>
          <w:szCs w:val="22"/>
        </w:rPr>
        <w:t>Plast-betonová konstrukce dvouplášťové nádrže</w:t>
      </w:r>
      <w:r w:rsidRPr="00556940">
        <w:rPr>
          <w:rFonts w:ascii="Arial" w:hAnsi="Arial" w:cs="Arial"/>
          <w:sz w:val="22"/>
          <w:szCs w:val="22"/>
        </w:rPr>
        <w:t xml:space="preserve"> (označení EO/PB pro kruhový půdorys) Jedná se o dvouplášťový skelet nádrže vyrobené z polypropylénu plnící funkci ztraceného bednění. Skelet je v meziplášti z výroby opatřený fixovanou betonářskou výztuží a je zcela připraven k vybetonování. Na místě instalace je meziplášť vybetonován a plastový skelet potom zabezpečuje dokonalou ochranu betonu před působením vnějších vlivů z vnější i vnitřní strany nádrže a dokonalou vodotěsnost nádrže. Nádrž je tvaru válcového. </w:t>
      </w: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6940">
        <w:rPr>
          <w:rFonts w:ascii="Arial" w:hAnsi="Arial" w:cs="Arial"/>
          <w:b/>
          <w:sz w:val="22"/>
          <w:szCs w:val="22"/>
        </w:rPr>
        <w:t>Zakrytí nádrže</w:t>
      </w:r>
      <w:r w:rsidRPr="00556940">
        <w:rPr>
          <w:rFonts w:ascii="Arial" w:hAnsi="Arial" w:cs="Arial"/>
          <w:sz w:val="22"/>
          <w:szCs w:val="22"/>
        </w:rPr>
        <w:t xml:space="preserve"> Skelet nádrže je uzpůsoben pro vybetonování stropní desky se vstupním otvorem, na který je možné osadit normalizované prefabrikované dílce vstupní šachty a šachtu uzavřít poklopem dle ČSN EN 124 (díly vstupní šachty a poklop nejsou součástí dodávky). Střed poklopu může být po osazení nádrže do terénu zatížen nahodilým zatížením od vozidel do 12,5t za předpokladu, že je použit poklop s odpovídající třídou zatížení dle ČSN EN 124. Stropní desku je nutné opatřit izolací, aby nedošlo k vniknutí zemní vlhkosti, povrchové nebo podzemní vody do mezipláště</w:t>
      </w:r>
      <w:r>
        <w:rPr>
          <w:rFonts w:ascii="Arial" w:hAnsi="Arial" w:cs="Arial"/>
          <w:sz w:val="22"/>
          <w:szCs w:val="22"/>
        </w:rPr>
        <w:t>.</w:t>
      </w: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6940">
        <w:rPr>
          <w:rFonts w:ascii="Arial" w:hAnsi="Arial" w:cs="Arial"/>
          <w:sz w:val="22"/>
          <w:szCs w:val="22"/>
        </w:rPr>
        <w:t xml:space="preserve"> </w:t>
      </w:r>
    </w:p>
    <w:p w:rsidR="00B56390" w:rsidRDefault="00B5639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6940">
        <w:rPr>
          <w:rFonts w:ascii="Arial" w:hAnsi="Arial" w:cs="Arial"/>
          <w:b/>
          <w:sz w:val="22"/>
          <w:szCs w:val="22"/>
        </w:rPr>
        <w:lastRenderedPageBreak/>
        <w:t>Osazení nádrže do terénu</w:t>
      </w:r>
      <w:r w:rsidRPr="00556940">
        <w:rPr>
          <w:rFonts w:ascii="Arial" w:hAnsi="Arial" w:cs="Arial"/>
          <w:sz w:val="22"/>
          <w:szCs w:val="22"/>
        </w:rPr>
        <w:t xml:space="preserve"> </w:t>
      </w:r>
    </w:p>
    <w:p w:rsidR="00556940" w:rsidRDefault="0055694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6940">
        <w:rPr>
          <w:rFonts w:ascii="Arial" w:hAnsi="Arial" w:cs="Arial"/>
          <w:sz w:val="22"/>
          <w:szCs w:val="22"/>
        </w:rPr>
        <w:t>Konstrukce nádrže je navržena tak, aby po vybetonování mezipláště a stropní desky nádrž bez dalších stavebních nebo statických opatření odolala tlaku zeminy po zasypání. Nádrž je staticky dimenzována na zatížení zásypovou zeminou o těchto parametrech: • měrná hmotnost 2000 kg/m3 , koeficient zemního tlaku v klidu Kr = 0,5. Nádrž je nutné uložit na železobetonovou desku odpovídající únosnosti s rovinností ± 5 mm. Dno nádrže smí být uloženo max. v hloubce Hz=5000 mm. Strop nad nádrží je staticky dimenzován na přitížení terénu konstrukcí vozovky s pojezdem vozidel. Pro betonáž je standardně stanoveno použití samozhutnitelného betonu C 35/45 dle ČSN EN 206, stupeň konzistence SF2 (třída sednutí kužele S5-míra sednutí &gt;220 mm dle ČSN EN 12350), hustota 2400 kg/m3 . V meziplášti je použita betonářská výztuž B500B, Ø12, Kari sítě KZ 05 (Ø 8/8 -150/150).</w:t>
      </w:r>
    </w:p>
    <w:p w:rsidR="002C354D" w:rsidRDefault="002C354D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354D" w:rsidRDefault="002C354D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354D" w:rsidRDefault="002C354D" w:rsidP="00A138F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Šachty na kanalizaci budou skružové DN </w:t>
      </w:r>
      <w:smartTag w:uri="urn:schemas-microsoft-com:office:smarttags" w:element="metricconverter">
        <w:smartTagPr>
          <w:attr w:name="ProductID" w:val="1000 mm"/>
        </w:smartTagPr>
        <w:r>
          <w:rPr>
            <w:rFonts w:ascii="Arial" w:hAnsi="Arial" w:cs="Arial"/>
            <w:sz w:val="22"/>
            <w:lang w:eastAsia="ar-SA"/>
          </w:rPr>
          <w:t>1000 mm</w:t>
        </w:r>
      </w:smartTag>
      <w:r>
        <w:rPr>
          <w:rFonts w:ascii="Arial" w:hAnsi="Arial" w:cs="Arial"/>
          <w:sz w:val="22"/>
          <w:lang w:eastAsia="ar-SA"/>
        </w:rPr>
        <w:t xml:space="preserve"> s</w:t>
      </w:r>
      <w:r w:rsidR="00B56390">
        <w:rPr>
          <w:rFonts w:ascii="Arial" w:hAnsi="Arial" w:cs="Arial"/>
          <w:sz w:val="22"/>
          <w:lang w:eastAsia="ar-SA"/>
        </w:rPr>
        <w:t xml:space="preserve"> odvětrávanými </w:t>
      </w:r>
      <w:r>
        <w:rPr>
          <w:rFonts w:ascii="Arial" w:hAnsi="Arial" w:cs="Arial"/>
          <w:sz w:val="22"/>
          <w:lang w:eastAsia="ar-SA"/>
        </w:rPr>
        <w:t>poklopy DN600mm, krom RŠ5 a DŠ3, ty budou pla</w:t>
      </w:r>
      <w:r w:rsidR="00A138F1">
        <w:rPr>
          <w:rFonts w:ascii="Arial" w:hAnsi="Arial" w:cs="Arial"/>
          <w:sz w:val="22"/>
          <w:lang w:eastAsia="ar-SA"/>
        </w:rPr>
        <w:t>s</w:t>
      </w:r>
      <w:r>
        <w:rPr>
          <w:rFonts w:ascii="Arial" w:hAnsi="Arial" w:cs="Arial"/>
          <w:sz w:val="22"/>
          <w:lang w:eastAsia="ar-SA"/>
        </w:rPr>
        <w:t>tové s roznášecím prstencem pro zatížení D400.</w:t>
      </w:r>
      <w:r w:rsidR="00B56390">
        <w:rPr>
          <w:rFonts w:ascii="Arial" w:hAnsi="Arial" w:cs="Arial"/>
          <w:sz w:val="22"/>
          <w:lang w:eastAsia="ar-SA"/>
        </w:rPr>
        <w:t xml:space="preserve"> DŠ2 je plastová šachta DN 630 bez roznáš, prstence.</w:t>
      </w:r>
    </w:p>
    <w:p w:rsidR="002C354D" w:rsidRDefault="002C354D" w:rsidP="00A138F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Potrubí PVC KG SN4-8 bude uloženo na 100mm pískový podsyp a obsypáno min 300mm štěrkopískem nad hrdla potrubí. </w:t>
      </w:r>
    </w:p>
    <w:p w:rsidR="002C354D" w:rsidRDefault="00A138F1" w:rsidP="00A138F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Poklopy na retenčních nádržích </w:t>
      </w:r>
      <w:r w:rsidR="002C354D">
        <w:rPr>
          <w:rFonts w:ascii="Arial" w:hAnsi="Arial" w:cs="Arial"/>
          <w:sz w:val="22"/>
          <w:lang w:eastAsia="ar-SA"/>
        </w:rPr>
        <w:t xml:space="preserve">budou zajištěny proti manipulaci, vstup bude v případě nutnosti mobilním žebříkem. </w:t>
      </w:r>
    </w:p>
    <w:p w:rsidR="002C354D" w:rsidRDefault="002C354D" w:rsidP="00A138F1">
      <w:pPr>
        <w:spacing w:line="276" w:lineRule="auto"/>
        <w:jc w:val="both"/>
        <w:rPr>
          <w:rFonts w:ascii="Arial" w:hAnsi="Arial" w:cs="Arial"/>
          <w:sz w:val="22"/>
          <w:lang w:eastAsia="ar-SA"/>
        </w:rPr>
      </w:pPr>
      <w:r w:rsidRPr="009E2923">
        <w:rPr>
          <w:rFonts w:ascii="Arial" w:hAnsi="Arial" w:cs="Arial"/>
          <w:sz w:val="22"/>
          <w:lang w:eastAsia="ar-SA"/>
        </w:rPr>
        <w:t>Výkopové práce budou probíhat v</w:t>
      </w:r>
      <w:r>
        <w:rPr>
          <w:rFonts w:ascii="Arial" w:hAnsi="Arial" w:cs="Arial"/>
          <w:sz w:val="22"/>
          <w:lang w:eastAsia="ar-SA"/>
        </w:rPr>
        <w:t> pažené rýze</w:t>
      </w:r>
      <w:r w:rsidRPr="009E2923">
        <w:rPr>
          <w:rFonts w:ascii="Arial" w:hAnsi="Arial" w:cs="Arial"/>
          <w:sz w:val="22"/>
          <w:lang w:eastAsia="ar-SA"/>
        </w:rPr>
        <w:t xml:space="preserve">. Rýha bude široká </w:t>
      </w:r>
      <w:smartTag w:uri="urn:schemas-microsoft-com:office:smarttags" w:element="metricconverter">
        <w:smartTagPr>
          <w:attr w:name="ProductID" w:val="1 m"/>
        </w:smartTagPr>
        <w:r w:rsidRPr="009E2923">
          <w:rPr>
            <w:rFonts w:ascii="Arial" w:hAnsi="Arial" w:cs="Arial"/>
            <w:sz w:val="22"/>
            <w:lang w:eastAsia="ar-SA"/>
          </w:rPr>
          <w:t>1 m</w:t>
        </w:r>
      </w:smartTag>
      <w:r w:rsidRPr="009E2923">
        <w:rPr>
          <w:rFonts w:ascii="Arial" w:hAnsi="Arial" w:cs="Arial"/>
          <w:sz w:val="22"/>
          <w:lang w:eastAsia="ar-SA"/>
        </w:rPr>
        <w:t xml:space="preserve"> vykopaná </w:t>
      </w:r>
      <w:r>
        <w:rPr>
          <w:rFonts w:ascii="Arial" w:hAnsi="Arial" w:cs="Arial"/>
          <w:sz w:val="22"/>
          <w:lang w:eastAsia="ar-SA"/>
        </w:rPr>
        <w:t xml:space="preserve">nenamrzavá </w:t>
      </w:r>
      <w:r w:rsidRPr="009E2923">
        <w:rPr>
          <w:rFonts w:ascii="Arial" w:hAnsi="Arial" w:cs="Arial"/>
          <w:sz w:val="22"/>
          <w:lang w:eastAsia="ar-SA"/>
        </w:rPr>
        <w:t>zemina bude ukládaná podél rýhy a po uložení potrubí bude využita pro opětovné zasypání rýhy</w:t>
      </w:r>
      <w:r>
        <w:rPr>
          <w:rFonts w:ascii="Arial" w:hAnsi="Arial" w:cs="Arial"/>
          <w:sz w:val="22"/>
          <w:lang w:eastAsia="ar-SA"/>
        </w:rPr>
        <w:t xml:space="preserve"> v nezpevněné části, v komunikaci - chodníku bude proveden zásyp štěrkopískem dle vzorového příčného řezu</w:t>
      </w:r>
      <w:r w:rsidRPr="009E2923">
        <w:rPr>
          <w:rFonts w:ascii="Arial" w:hAnsi="Arial" w:cs="Arial"/>
          <w:sz w:val="22"/>
          <w:lang w:eastAsia="ar-SA"/>
        </w:rPr>
        <w:t xml:space="preserve">. </w:t>
      </w:r>
      <w:r>
        <w:rPr>
          <w:rFonts w:ascii="Arial" w:hAnsi="Arial" w:cs="Arial"/>
          <w:sz w:val="22"/>
          <w:lang w:eastAsia="ar-SA"/>
        </w:rPr>
        <w:t xml:space="preserve">Zásyp bude hutněn po vrstvách </w:t>
      </w:r>
      <w:r w:rsidR="00A138F1">
        <w:rPr>
          <w:rFonts w:ascii="Arial" w:hAnsi="Arial" w:cs="Arial"/>
          <w:sz w:val="22"/>
          <w:lang w:eastAsia="ar-SA"/>
        </w:rPr>
        <w:t xml:space="preserve">max. tl. </w:t>
      </w:r>
      <w:r>
        <w:rPr>
          <w:rFonts w:ascii="Arial" w:hAnsi="Arial" w:cs="Arial"/>
          <w:sz w:val="22"/>
          <w:lang w:eastAsia="ar-SA"/>
        </w:rPr>
        <w:t>250-300mm.</w:t>
      </w:r>
    </w:p>
    <w:p w:rsidR="002C354D" w:rsidRPr="002D4DA7" w:rsidRDefault="002C354D" w:rsidP="00A138F1">
      <w:pPr>
        <w:spacing w:line="276" w:lineRule="auto"/>
        <w:jc w:val="both"/>
        <w:rPr>
          <w:rFonts w:ascii="Arial" w:hAnsi="Arial" w:cs="Arial"/>
          <w:b/>
          <w:sz w:val="22"/>
          <w:lang w:eastAsia="ar-SA"/>
        </w:rPr>
      </w:pPr>
    </w:p>
    <w:p w:rsidR="002C354D" w:rsidRDefault="002C354D" w:rsidP="00A138F1">
      <w:pPr>
        <w:spacing w:line="276" w:lineRule="auto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Před zásypem bude provedena zkouška vodotěsnosti potrubí i šachet.</w:t>
      </w:r>
    </w:p>
    <w:p w:rsidR="002C354D" w:rsidRDefault="002C354D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D6C29" w:rsidRDefault="003D6C29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B17AC" w:rsidRDefault="003D6C29" w:rsidP="00EB17AC">
      <w:pPr>
        <w:shd w:val="clear" w:color="auto" w:fill="FFFFFF"/>
        <w:tabs>
          <w:tab w:val="left" w:pos="281"/>
        </w:tabs>
        <w:spacing w:before="209" w:after="240"/>
        <w:rPr>
          <w:rFonts w:ascii="Arial" w:hAnsi="Arial" w:cs="Arial"/>
          <w:b/>
          <w:sz w:val="24"/>
          <w:szCs w:val="18"/>
        </w:rPr>
      </w:pPr>
      <w:r w:rsidRPr="00A138F1">
        <w:rPr>
          <w:rFonts w:ascii="Arial" w:hAnsi="Arial" w:cs="Arial"/>
          <w:b/>
          <w:sz w:val="24"/>
          <w:szCs w:val="18"/>
        </w:rPr>
        <w:t xml:space="preserve">Výpočet vsakovací </w:t>
      </w:r>
      <w:r w:rsidR="00A138F1">
        <w:rPr>
          <w:rFonts w:ascii="Arial" w:hAnsi="Arial" w:cs="Arial"/>
          <w:b/>
          <w:sz w:val="24"/>
          <w:szCs w:val="18"/>
        </w:rPr>
        <w:t>rýhy</w:t>
      </w:r>
      <w:r w:rsidRPr="00A138F1">
        <w:rPr>
          <w:rFonts w:ascii="Arial" w:hAnsi="Arial" w:cs="Arial"/>
          <w:b/>
          <w:sz w:val="24"/>
          <w:szCs w:val="18"/>
        </w:rPr>
        <w:t xml:space="preserve"> – ověření návrhu:</w:t>
      </w:r>
    </w:p>
    <w:p w:rsidR="00A138F1" w:rsidRPr="00EB17AC" w:rsidRDefault="00A138F1" w:rsidP="00EB17AC">
      <w:pPr>
        <w:shd w:val="clear" w:color="auto" w:fill="FFFFFF"/>
        <w:tabs>
          <w:tab w:val="left" w:pos="281"/>
        </w:tabs>
        <w:spacing w:after="240"/>
        <w:rPr>
          <w:rFonts w:ascii="Arial" w:hAnsi="Arial" w:cs="Arial"/>
          <w:b/>
          <w:sz w:val="24"/>
          <w:szCs w:val="18"/>
        </w:rPr>
      </w:pPr>
      <w:r w:rsidRPr="00A138F1">
        <w:rPr>
          <w:rFonts w:ascii="Arial" w:hAnsi="Arial" w:cs="Arial"/>
          <w:sz w:val="22"/>
        </w:rPr>
        <w:t>Velikost štěrkového drénu – objem retenovaných vod ve vsakovacím tělese:</w:t>
      </w:r>
    </w:p>
    <w:p w:rsidR="007E1D9E" w:rsidRDefault="00A138F1" w:rsidP="00EB17AC">
      <w:pPr>
        <w:spacing w:after="240"/>
        <w:rPr>
          <w:rFonts w:ascii="Arial" w:hAnsi="Arial" w:cs="Arial"/>
          <w:sz w:val="22"/>
        </w:rPr>
      </w:pPr>
      <w:r w:rsidRPr="00A138F1">
        <w:rPr>
          <w:rFonts w:ascii="Arial" w:hAnsi="Arial" w:cs="Arial"/>
          <w:sz w:val="22"/>
        </w:rPr>
        <w:t xml:space="preserve"> 0,6 x 0,5 x 15 m = 4,5m</w:t>
      </w:r>
      <w:r w:rsidRPr="00A138F1">
        <w:rPr>
          <w:rFonts w:ascii="Arial" w:hAnsi="Arial" w:cs="Arial"/>
          <w:sz w:val="22"/>
          <w:vertAlign w:val="superscript"/>
        </w:rPr>
        <w:t xml:space="preserve">3  </w:t>
      </w:r>
      <w:r w:rsidRPr="00A138F1">
        <w:rPr>
          <w:rFonts w:ascii="Arial" w:hAnsi="Arial" w:cs="Arial"/>
          <w:sz w:val="22"/>
        </w:rPr>
        <w:t xml:space="preserve">=&gt;   objem vody ve štěrkovém tělese  </w:t>
      </w:r>
    </w:p>
    <w:p w:rsidR="00A138F1" w:rsidRPr="00A138F1" w:rsidRDefault="007E1D9E" w:rsidP="00EB17AC">
      <w:pPr>
        <w:spacing w:after="240"/>
        <w:rPr>
          <w:rFonts w:ascii="Arial" w:hAnsi="Arial" w:cs="Arial"/>
          <w:sz w:val="22"/>
          <w:vertAlign w:val="superscript"/>
        </w:rPr>
      </w:pPr>
      <w:r>
        <w:rPr>
          <w:rFonts w:ascii="Arial" w:hAnsi="Arial" w:cs="Arial"/>
          <w:sz w:val="22"/>
        </w:rPr>
        <w:t>0,35</w:t>
      </w:r>
      <w:r w:rsidR="00A138F1" w:rsidRPr="00A138F1">
        <w:rPr>
          <w:rFonts w:ascii="Arial" w:hAnsi="Arial" w:cs="Arial"/>
          <w:sz w:val="22"/>
        </w:rPr>
        <w:t xml:space="preserve"> x 4,5m</w:t>
      </w:r>
      <w:r w:rsidR="00A138F1" w:rsidRPr="00A138F1">
        <w:rPr>
          <w:rFonts w:ascii="Arial" w:hAnsi="Arial" w:cs="Arial"/>
          <w:sz w:val="22"/>
          <w:vertAlign w:val="superscript"/>
        </w:rPr>
        <w:t xml:space="preserve">3    </w:t>
      </w:r>
      <w:r w:rsidR="00A138F1" w:rsidRPr="00A138F1">
        <w:rPr>
          <w:rFonts w:ascii="Arial" w:hAnsi="Arial" w:cs="Arial"/>
          <w:sz w:val="22"/>
        </w:rPr>
        <w:t>+ objem v</w:t>
      </w:r>
      <w:r>
        <w:rPr>
          <w:rFonts w:ascii="Arial" w:hAnsi="Arial" w:cs="Arial"/>
          <w:sz w:val="22"/>
        </w:rPr>
        <w:t> </w:t>
      </w:r>
      <w:r w:rsidR="00A138F1" w:rsidRPr="00A138F1">
        <w:rPr>
          <w:rFonts w:ascii="Arial" w:hAnsi="Arial" w:cs="Arial"/>
          <w:sz w:val="22"/>
        </w:rPr>
        <w:t>potrubí</w:t>
      </w:r>
      <w:r>
        <w:rPr>
          <w:rFonts w:ascii="Arial" w:hAnsi="Arial" w:cs="Arial"/>
          <w:sz w:val="22"/>
        </w:rPr>
        <w:t xml:space="preserve"> </w:t>
      </w:r>
      <w:r w:rsidR="00CC37FC">
        <w:rPr>
          <w:rFonts w:ascii="Arial" w:hAnsi="Arial" w:cs="Arial"/>
          <w:sz w:val="22"/>
        </w:rPr>
        <w:t xml:space="preserve">a DŠ3 </w:t>
      </w:r>
      <w:r w:rsidR="00A138F1" w:rsidRPr="00A138F1">
        <w:rPr>
          <w:rFonts w:ascii="Arial" w:hAnsi="Arial" w:cs="Arial"/>
          <w:sz w:val="22"/>
        </w:rPr>
        <w:t xml:space="preserve"> =&gt;  </w:t>
      </w:r>
      <w:r>
        <w:rPr>
          <w:rFonts w:ascii="Arial" w:hAnsi="Arial" w:cs="Arial"/>
          <w:sz w:val="22"/>
        </w:rPr>
        <w:t>2,0</w:t>
      </w:r>
      <w:r w:rsidR="00A138F1" w:rsidRPr="00A138F1">
        <w:rPr>
          <w:rFonts w:ascii="Arial" w:hAnsi="Arial" w:cs="Arial"/>
          <w:sz w:val="22"/>
        </w:rPr>
        <w:t xml:space="preserve"> m</w:t>
      </w:r>
      <w:r w:rsidR="00A138F1" w:rsidRPr="00A138F1">
        <w:rPr>
          <w:rFonts w:ascii="Arial" w:hAnsi="Arial" w:cs="Arial"/>
          <w:sz w:val="22"/>
          <w:vertAlign w:val="superscript"/>
        </w:rPr>
        <w:t xml:space="preserve">3  </w:t>
      </w:r>
    </w:p>
    <w:p w:rsidR="00A138F1" w:rsidRPr="00A138F1" w:rsidRDefault="00A138F1" w:rsidP="00A138F1">
      <w:pPr>
        <w:tabs>
          <w:tab w:val="left" w:pos="426"/>
        </w:tabs>
        <w:jc w:val="both"/>
        <w:rPr>
          <w:rFonts w:ascii="Arial" w:eastAsiaTheme="minorEastAsia" w:hAnsi="Arial" w:cs="Arial"/>
          <w:iCs/>
          <w:color w:val="000000"/>
          <w:sz w:val="22"/>
          <w:lang w:val="en-US"/>
        </w:rPr>
      </w:pPr>
      <w:r w:rsidRPr="00A138F1">
        <w:rPr>
          <w:rFonts w:ascii="Arial" w:eastAsiaTheme="minorEastAsia" w:hAnsi="Arial" w:cs="Arial"/>
          <w:iCs/>
          <w:color w:val="000000"/>
          <w:sz w:val="22"/>
          <w:lang w:val="en-US"/>
        </w:rPr>
        <w:t xml:space="preserve">  </w:t>
      </w:r>
      <w:r w:rsidR="00F207F9">
        <w:rPr>
          <w:rFonts w:ascii="Arial" w:eastAsiaTheme="minorEastAsia" w:hAnsi="Arial" w:cs="Arial"/>
          <w:iCs/>
          <w:color w:val="000000"/>
          <w:sz w:val="22"/>
          <w:lang w:val="en-US"/>
        </w:rPr>
        <w:t xml:space="preserve">Rýha je dimenzována, aby při naplnění </w:t>
      </w:r>
      <w:r w:rsidR="00661540">
        <w:rPr>
          <w:rFonts w:ascii="Arial" w:eastAsiaTheme="minorEastAsia" w:hAnsi="Arial" w:cs="Arial"/>
          <w:iCs/>
          <w:color w:val="000000"/>
          <w:sz w:val="22"/>
          <w:lang w:val="en-US"/>
        </w:rPr>
        <w:t>í zachytila další 2m3 vody.</w:t>
      </w:r>
      <w:r w:rsidRPr="00A138F1">
        <w:rPr>
          <w:rFonts w:ascii="Arial" w:eastAsiaTheme="minorEastAsia" w:hAnsi="Arial" w:cs="Arial"/>
          <w:iCs/>
          <w:color w:val="000000"/>
          <w:sz w:val="22"/>
          <w:lang w:val="en-US"/>
        </w:rPr>
        <w:t xml:space="preserve">              </w:t>
      </w:r>
    </w:p>
    <w:p w:rsidR="00A138F1" w:rsidRPr="00A138F1" w:rsidRDefault="00FC775C" w:rsidP="00A138F1">
      <w:pPr>
        <w:tabs>
          <w:tab w:val="left" w:pos="426"/>
        </w:tabs>
        <w:jc w:val="both"/>
        <w:rPr>
          <w:rFonts w:ascii="Arial" w:hAnsi="Arial" w:cs="Arial"/>
          <w:sz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iCs/>
                  <w:color w:val="000000"/>
                  <w:sz w:val="22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Q</m:t>
              </m:r>
            </m:e>
            <m:sub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vsak</m:t>
              </m:r>
            </m:sub>
          </m:sSub>
          <m:r>
            <w:rPr>
              <w:rFonts w:ascii="Cambria Math" w:hAnsi="Cambria Math" w:cs="Arial"/>
              <w:color w:val="000000"/>
              <w:sz w:val="22"/>
              <w:lang w:val="sk-SK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iCs/>
                  <w:color w:val="000000"/>
                  <w:sz w:val="22"/>
                  <w:lang w:val="sk-SK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f</m:t>
              </m:r>
            </m:den>
          </m:f>
          <m:sSub>
            <m:sSubPr>
              <m:ctrlPr>
                <w:rPr>
                  <w:rFonts w:ascii="Cambria Math" w:hAnsi="Cambria Math" w:cs="Arial"/>
                  <w:i/>
                  <w:iCs/>
                  <w:color w:val="000000"/>
                  <w:sz w:val="22"/>
                  <w:lang w:val="sk-SK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v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iCs/>
                  <w:color w:val="000000"/>
                  <w:sz w:val="22"/>
                  <w:lang w:val="sk-SK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A</m:t>
              </m:r>
            </m:e>
            <m:sub>
              <m:r>
                <w:rPr>
                  <w:rFonts w:ascii="Cambria Math" w:hAnsi="Cambria Math" w:cs="Arial"/>
                  <w:color w:val="000000"/>
                  <w:sz w:val="22"/>
                  <w:lang w:val="sk-SK"/>
                </w:rPr>
                <m:t>vsak</m:t>
              </m:r>
            </m:sub>
          </m:sSub>
        </m:oMath>
      </m:oMathPara>
    </w:p>
    <w:p w:rsidR="00A138F1" w:rsidRPr="00A138F1" w:rsidRDefault="00A138F1" w:rsidP="00A138F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A138F1" w:rsidRPr="00A138F1" w:rsidRDefault="00A138F1" w:rsidP="00A138F1">
      <w:pPr>
        <w:tabs>
          <w:tab w:val="left" w:pos="426"/>
        </w:tabs>
        <w:jc w:val="both"/>
        <w:rPr>
          <w:rFonts w:ascii="Arial" w:hAnsi="Arial" w:cs="Arial"/>
          <w:sz w:val="22"/>
        </w:rPr>
      </w:pPr>
      <w:r w:rsidRPr="00A138F1">
        <w:rPr>
          <w:rFonts w:ascii="Arial" w:hAnsi="Arial" w:cs="Arial"/>
          <w:sz w:val="22"/>
        </w:rPr>
        <w:t>součinitel bezpečnosti vsaku:       f = 2</w:t>
      </w:r>
    </w:p>
    <w:p w:rsidR="00A138F1" w:rsidRPr="00A138F1" w:rsidRDefault="00A138F1" w:rsidP="00A138F1">
      <w:pPr>
        <w:tabs>
          <w:tab w:val="left" w:pos="426"/>
        </w:tabs>
        <w:jc w:val="both"/>
        <w:rPr>
          <w:rFonts w:ascii="Arial" w:hAnsi="Arial" w:cs="Arial"/>
          <w:sz w:val="22"/>
        </w:rPr>
      </w:pPr>
      <w:r w:rsidRPr="00A138F1">
        <w:rPr>
          <w:rFonts w:ascii="Arial" w:hAnsi="Arial" w:cs="Arial"/>
          <w:sz w:val="22"/>
        </w:rPr>
        <w:t>Koeficient vsaku:                          Kf = 0,000 004 m/s       dle HG posudku</w:t>
      </w:r>
    </w:p>
    <w:p w:rsidR="00A138F1" w:rsidRPr="00A138F1" w:rsidRDefault="00A138F1" w:rsidP="00A138F1">
      <w:pPr>
        <w:tabs>
          <w:tab w:val="left" w:pos="426"/>
        </w:tabs>
        <w:jc w:val="both"/>
        <w:rPr>
          <w:rFonts w:ascii="Arial" w:hAnsi="Arial" w:cs="Arial"/>
          <w:sz w:val="22"/>
          <w:lang w:eastAsia="ar-SA"/>
        </w:rPr>
      </w:pPr>
      <w:r w:rsidRPr="00A138F1">
        <w:rPr>
          <w:rFonts w:ascii="Arial" w:hAnsi="Arial" w:cs="Arial"/>
          <w:sz w:val="22"/>
        </w:rPr>
        <w:t>plocha vsaku:</w:t>
      </w:r>
      <w:r w:rsidRPr="00A138F1">
        <w:rPr>
          <w:rFonts w:ascii="Arial" w:hAnsi="Arial" w:cs="Arial"/>
          <w:sz w:val="22"/>
          <w:lang w:eastAsia="ar-SA"/>
        </w:rPr>
        <w:t xml:space="preserve">                               A</w:t>
      </w:r>
      <w:r w:rsidRPr="00A138F1">
        <w:rPr>
          <w:rFonts w:ascii="Arial" w:hAnsi="Arial" w:cs="Arial"/>
          <w:sz w:val="22"/>
          <w:vertAlign w:val="subscript"/>
          <w:lang w:eastAsia="ar-SA"/>
        </w:rPr>
        <w:t>vsak</w:t>
      </w:r>
      <w:r w:rsidRPr="00A138F1">
        <w:rPr>
          <w:rFonts w:ascii="Arial" w:hAnsi="Arial" w:cs="Arial"/>
          <w:sz w:val="22"/>
          <w:lang w:eastAsia="ar-SA"/>
        </w:rPr>
        <w:t xml:space="preserve"> = 0,6*15 = 9 m</w:t>
      </w:r>
      <w:r w:rsidRPr="00A138F1">
        <w:rPr>
          <w:rFonts w:ascii="Arial" w:hAnsi="Arial" w:cs="Arial"/>
          <w:sz w:val="22"/>
          <w:vertAlign w:val="superscript"/>
          <w:lang w:eastAsia="ar-SA"/>
        </w:rPr>
        <w:t xml:space="preserve">2 </w:t>
      </w:r>
    </w:p>
    <w:p w:rsidR="00A138F1" w:rsidRPr="00A138F1" w:rsidRDefault="00A138F1" w:rsidP="00A138F1">
      <w:pPr>
        <w:jc w:val="both"/>
        <w:rPr>
          <w:rFonts w:ascii="Arial" w:hAnsi="Arial" w:cs="Arial"/>
          <w:color w:val="FF0000"/>
          <w:sz w:val="22"/>
          <w:lang w:eastAsia="ar-SA"/>
        </w:rPr>
      </w:pPr>
    </w:p>
    <w:p w:rsidR="00A138F1" w:rsidRDefault="00A138F1" w:rsidP="00A138F1">
      <w:pPr>
        <w:jc w:val="both"/>
        <w:rPr>
          <w:rFonts w:ascii="Arial" w:hAnsi="Arial" w:cs="Arial"/>
          <w:sz w:val="22"/>
          <w:lang w:eastAsia="ar-SA"/>
        </w:rPr>
      </w:pPr>
      <w:r w:rsidRPr="00A138F1">
        <w:rPr>
          <w:rFonts w:ascii="Arial" w:hAnsi="Arial" w:cs="Arial"/>
          <w:sz w:val="22"/>
          <w:lang w:eastAsia="ar-SA"/>
        </w:rPr>
        <w:t xml:space="preserve">Q </w:t>
      </w:r>
      <w:r w:rsidRPr="00A138F1">
        <w:rPr>
          <w:rFonts w:ascii="Arial" w:hAnsi="Arial" w:cs="Arial"/>
          <w:sz w:val="22"/>
          <w:vertAlign w:val="subscript"/>
          <w:lang w:eastAsia="ar-SA"/>
        </w:rPr>
        <w:t>vsak</w:t>
      </w:r>
      <w:r w:rsidRPr="00A138F1">
        <w:rPr>
          <w:rFonts w:ascii="Arial" w:hAnsi="Arial" w:cs="Arial"/>
          <w:sz w:val="22"/>
          <w:lang w:eastAsia="ar-SA"/>
        </w:rPr>
        <w:t>= ½ (0,000006x9)</w:t>
      </w:r>
    </w:p>
    <w:p w:rsidR="00EB17AC" w:rsidRPr="00A138F1" w:rsidRDefault="00EB17AC" w:rsidP="00A138F1">
      <w:pPr>
        <w:jc w:val="both"/>
        <w:rPr>
          <w:rFonts w:ascii="Arial" w:hAnsi="Arial" w:cs="Arial"/>
          <w:sz w:val="22"/>
          <w:lang w:eastAsia="ar-SA"/>
        </w:rPr>
      </w:pPr>
    </w:p>
    <w:p w:rsidR="00A138F1" w:rsidRDefault="00A138F1" w:rsidP="00A138F1">
      <w:pPr>
        <w:jc w:val="both"/>
        <w:rPr>
          <w:rFonts w:ascii="Arial" w:hAnsi="Arial" w:cs="Arial"/>
          <w:sz w:val="22"/>
          <w:lang w:eastAsia="ar-SA"/>
        </w:rPr>
      </w:pPr>
      <w:r w:rsidRPr="00A138F1">
        <w:rPr>
          <w:rFonts w:ascii="Arial" w:hAnsi="Arial" w:cs="Arial"/>
          <w:sz w:val="22"/>
          <w:lang w:eastAsia="ar-SA"/>
        </w:rPr>
        <w:t>Q</w:t>
      </w:r>
      <w:r w:rsidRPr="00A138F1">
        <w:rPr>
          <w:rFonts w:ascii="Arial" w:hAnsi="Arial" w:cs="Arial"/>
          <w:sz w:val="22"/>
          <w:vertAlign w:val="subscript"/>
          <w:lang w:eastAsia="ar-SA"/>
        </w:rPr>
        <w:t>vsak</w:t>
      </w:r>
      <w:r w:rsidRPr="00A138F1">
        <w:rPr>
          <w:rFonts w:ascii="Arial" w:hAnsi="Arial" w:cs="Arial"/>
          <w:sz w:val="22"/>
          <w:lang w:eastAsia="ar-SA"/>
        </w:rPr>
        <w:t>= 0,000018 m</w:t>
      </w:r>
      <w:r w:rsidRPr="00A138F1">
        <w:rPr>
          <w:rFonts w:ascii="Arial" w:hAnsi="Arial" w:cs="Arial"/>
          <w:sz w:val="22"/>
          <w:vertAlign w:val="superscript"/>
          <w:lang w:eastAsia="ar-SA"/>
        </w:rPr>
        <w:t>3</w:t>
      </w:r>
      <w:r w:rsidRPr="00A138F1">
        <w:rPr>
          <w:rFonts w:ascii="Arial" w:hAnsi="Arial" w:cs="Arial"/>
          <w:sz w:val="22"/>
          <w:lang w:eastAsia="ar-SA"/>
        </w:rPr>
        <w:t>/s = 0,018 l/s</w:t>
      </w:r>
    </w:p>
    <w:p w:rsidR="00EB17AC" w:rsidRPr="00A138F1" w:rsidRDefault="00EB17AC" w:rsidP="00A138F1">
      <w:pPr>
        <w:jc w:val="both"/>
        <w:rPr>
          <w:rFonts w:ascii="Arial" w:hAnsi="Arial" w:cs="Arial"/>
          <w:sz w:val="22"/>
          <w:lang w:eastAsia="ar-SA"/>
        </w:rPr>
      </w:pPr>
    </w:p>
    <w:tbl>
      <w:tblPr>
        <w:tblW w:w="68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1562"/>
        <w:gridCol w:w="1164"/>
        <w:gridCol w:w="488"/>
        <w:gridCol w:w="905"/>
        <w:gridCol w:w="561"/>
        <w:gridCol w:w="1089"/>
      </w:tblGrid>
      <w:tr w:rsidR="00A138F1" w:rsidRPr="00A138F1" w:rsidTr="00A138F1">
        <w:trPr>
          <w:trHeight w:val="300"/>
        </w:trPr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Doba vyprázdnění vsakovacího tělesa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A138F1" w:rsidRPr="00A138F1" w:rsidTr="00A138F1">
        <w:trPr>
          <w:trHeight w:val="300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T</w:t>
            </w:r>
            <w:r w:rsidRPr="00A138F1">
              <w:rPr>
                <w:rFonts w:ascii="Arial" w:hAnsi="Arial" w:cs="Arial"/>
                <w:color w:val="000000"/>
                <w:sz w:val="22"/>
                <w:vertAlign w:val="subscript"/>
              </w:rPr>
              <w:t>vsak</w:t>
            </w:r>
            <w:r w:rsidRPr="00A138F1">
              <w:rPr>
                <w:rFonts w:ascii="Arial" w:hAnsi="Arial" w:cs="Arial"/>
                <w:color w:val="000000"/>
                <w:sz w:val="22"/>
              </w:rPr>
              <w:t xml:space="preserve"> =</w:t>
            </w: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Vmax/Qvsak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A138F1" w:rsidRPr="00A138F1" w:rsidTr="00A138F1">
        <w:trPr>
          <w:trHeight w:val="300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T</w:t>
            </w:r>
            <w:r w:rsidRPr="00A138F1">
              <w:rPr>
                <w:rFonts w:ascii="Arial" w:hAnsi="Arial" w:cs="Arial"/>
                <w:color w:val="000000"/>
                <w:sz w:val="22"/>
                <w:vertAlign w:val="subscript"/>
              </w:rPr>
              <w:t>vsak</w:t>
            </w:r>
            <w:r w:rsidRPr="00A138F1">
              <w:rPr>
                <w:rFonts w:ascii="Arial" w:hAnsi="Arial" w:cs="Arial"/>
                <w:color w:val="000000"/>
                <w:sz w:val="22"/>
              </w:rPr>
              <w:t xml:space="preserve"> =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92778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sec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A138F1" w:rsidRPr="00A138F1" w:rsidTr="00A138F1">
        <w:trPr>
          <w:trHeight w:val="375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T</w:t>
            </w:r>
            <w:r w:rsidRPr="00A138F1">
              <w:rPr>
                <w:rFonts w:ascii="Arial" w:hAnsi="Arial" w:cs="Arial"/>
                <w:color w:val="000000"/>
                <w:sz w:val="22"/>
                <w:vertAlign w:val="subscript"/>
              </w:rPr>
              <w:t>vsak</w:t>
            </w:r>
            <w:r w:rsidRPr="00A138F1">
              <w:rPr>
                <w:rFonts w:ascii="Arial" w:hAnsi="Arial" w:cs="Arial"/>
                <w:color w:val="000000"/>
                <w:sz w:val="22"/>
              </w:rPr>
              <w:t xml:space="preserve"> =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25,8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hodin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22"/>
              </w:rPr>
            </w:pPr>
            <w:r w:rsidRPr="00A138F1">
              <w:rPr>
                <w:rFonts w:ascii="Arial" w:hAnsi="Arial" w:cs="Arial"/>
                <w:color w:val="000000"/>
                <w:sz w:val="22"/>
              </w:rPr>
              <w:t>&lt; 72 hodin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138F1" w:rsidRPr="00A138F1" w:rsidRDefault="00A138F1" w:rsidP="00A138F1">
            <w:pPr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A138F1">
              <w:rPr>
                <w:rFonts w:ascii="Arial" w:hAnsi="Arial" w:cs="Arial"/>
                <w:color w:val="000000"/>
                <w:sz w:val="28"/>
                <w:szCs w:val="28"/>
              </w:rPr>
              <w:t>VYHOVUJE</w:t>
            </w:r>
          </w:p>
        </w:tc>
      </w:tr>
    </w:tbl>
    <w:p w:rsidR="00A138F1" w:rsidRPr="00A138F1" w:rsidRDefault="00A138F1" w:rsidP="00A138F1">
      <w:pPr>
        <w:rPr>
          <w:rFonts w:ascii="Arial" w:hAnsi="Arial" w:cs="Arial"/>
          <w:sz w:val="22"/>
        </w:rPr>
      </w:pPr>
    </w:p>
    <w:p w:rsidR="00A138F1" w:rsidRPr="00A138F1" w:rsidRDefault="00A138F1" w:rsidP="00A138F1">
      <w:pPr>
        <w:rPr>
          <w:rFonts w:ascii="Arial" w:hAnsi="Arial" w:cs="Arial"/>
          <w:sz w:val="22"/>
        </w:rPr>
      </w:pPr>
      <w:r w:rsidRPr="00A138F1">
        <w:rPr>
          <w:rFonts w:ascii="Arial" w:hAnsi="Arial" w:cs="Arial"/>
          <w:sz w:val="22"/>
        </w:rPr>
        <w:lastRenderedPageBreak/>
        <w:t>Doba vsaku nepřesáhne 72 hodin, což vypovídá, že návrh vsaku z bezpečnostního přepadu je vyhovující</w:t>
      </w:r>
      <w:r w:rsidR="007E1D9E">
        <w:rPr>
          <w:rFonts w:ascii="Arial" w:hAnsi="Arial" w:cs="Arial"/>
          <w:sz w:val="22"/>
        </w:rPr>
        <w:t xml:space="preserve"> a vsakovací rýha navíc pojme další 2m3 při opakovaném dešti, které za den vsákne.</w:t>
      </w:r>
    </w:p>
    <w:p w:rsidR="00B24734" w:rsidRDefault="00B24734" w:rsidP="0044380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color w:val="FF0000"/>
          <w:sz w:val="24"/>
          <w:szCs w:val="18"/>
        </w:rPr>
      </w:pPr>
    </w:p>
    <w:p w:rsidR="00EB17AC" w:rsidRDefault="00EB17AC" w:rsidP="0044380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A24548" w:rsidRDefault="00A24548" w:rsidP="0044380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4380B" w:rsidRPr="00833808" w:rsidRDefault="0044380B" w:rsidP="0044380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33808">
        <w:rPr>
          <w:rFonts w:ascii="Arial" w:hAnsi="Arial" w:cs="Arial"/>
          <w:b/>
          <w:sz w:val="22"/>
          <w:szCs w:val="22"/>
        </w:rPr>
        <w:t>Závěr</w:t>
      </w:r>
    </w:p>
    <w:p w:rsidR="0044380B" w:rsidRPr="00833808" w:rsidRDefault="0044380B" w:rsidP="00EB17AC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808">
        <w:rPr>
          <w:rFonts w:ascii="Arial" w:hAnsi="Arial" w:cs="Arial"/>
          <w:sz w:val="22"/>
          <w:szCs w:val="22"/>
        </w:rPr>
        <w:t xml:space="preserve">Dokumentace byla vypracována dle platných předpisů a norem. Stejně tak je nutné postupovat při vlastním provádění stavby. Projektant zvláště upozorňuje na nutnost dodržování všech norem a předpisů, týkajících se bezpečnosti práce. </w:t>
      </w:r>
    </w:p>
    <w:p w:rsidR="0044380B" w:rsidRPr="00833808" w:rsidRDefault="0044380B" w:rsidP="00EB17AC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808">
        <w:rPr>
          <w:rFonts w:ascii="Arial" w:hAnsi="Arial" w:cs="Arial"/>
          <w:sz w:val="22"/>
          <w:szCs w:val="22"/>
        </w:rPr>
        <w:t>Před zahájením stavebních prací zajistí dodavatel zaměření</w:t>
      </w:r>
      <w:r w:rsidR="002073B7">
        <w:rPr>
          <w:rFonts w:ascii="Arial" w:hAnsi="Arial" w:cs="Arial"/>
          <w:sz w:val="22"/>
          <w:szCs w:val="22"/>
        </w:rPr>
        <w:t xml:space="preserve"> případných </w:t>
      </w:r>
      <w:r w:rsidRPr="00833808">
        <w:rPr>
          <w:rFonts w:ascii="Arial" w:hAnsi="Arial" w:cs="Arial"/>
          <w:sz w:val="22"/>
          <w:szCs w:val="22"/>
        </w:rPr>
        <w:t>stávajících rozvodů.</w:t>
      </w:r>
    </w:p>
    <w:p w:rsidR="0044380B" w:rsidRPr="0044380B" w:rsidRDefault="0044380B" w:rsidP="00EB17AC">
      <w:p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>Zemní práce budou prováděny převážně jako pažená rýha. Zásypy budou prováděny vhodnou zeminou hutněnou na 97% PCS. V pojezdových plochách bude podkladní vrstva vozovky štěrková.</w:t>
      </w:r>
      <w:r w:rsidR="002073B7">
        <w:rPr>
          <w:rFonts w:ascii="Arial" w:hAnsi="Arial" w:cs="Arial"/>
          <w:sz w:val="22"/>
          <w:szCs w:val="22"/>
        </w:rPr>
        <w:t xml:space="preserve"> </w:t>
      </w:r>
    </w:p>
    <w:p w:rsidR="0044380B" w:rsidRPr="0044380B" w:rsidRDefault="0044380B" w:rsidP="00EB17AC">
      <w:p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>Ostatní práce v těchto úsecích budou prováděny běžnými normami stanovenými způsoby.</w:t>
      </w:r>
    </w:p>
    <w:p w:rsidR="0044380B" w:rsidRPr="0044380B" w:rsidRDefault="0044380B" w:rsidP="00EB17AC">
      <w:p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>Pro stavbu je nutno dodržet tyto zásady a zajistit:</w:t>
      </w:r>
    </w:p>
    <w:p w:rsidR="0044380B" w:rsidRPr="0044380B" w:rsidRDefault="0044380B" w:rsidP="00EB17AC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bookmarkStart w:id="5" w:name="_Toc202610525"/>
      <w:r w:rsidRPr="0044380B">
        <w:rPr>
          <w:rFonts w:ascii="Arial" w:hAnsi="Arial" w:cs="Arial"/>
          <w:sz w:val="22"/>
          <w:szCs w:val="22"/>
        </w:rPr>
        <w:t>předání staveniště dodavateli</w:t>
      </w:r>
      <w:bookmarkEnd w:id="5"/>
    </w:p>
    <w:p w:rsidR="0044380B" w:rsidRPr="0044380B" w:rsidRDefault="0044380B" w:rsidP="00EB17AC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 xml:space="preserve">vytýčení tras navržených kanalizací </w:t>
      </w:r>
    </w:p>
    <w:p w:rsidR="0044380B" w:rsidRPr="0044380B" w:rsidRDefault="0044380B" w:rsidP="00EB17AC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 xml:space="preserve">Před zahájením zemních prací zajistí investor či dodavatel stavby vytyčení všech druhů inž. sítí včetně staveništních rozvodů u jejich správců </w:t>
      </w:r>
    </w:p>
    <w:p w:rsidR="0044380B" w:rsidRPr="0044380B" w:rsidRDefault="0044380B" w:rsidP="00EB17AC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>ČSN 73 3050 - Zemné práce. Všeobecné ustanovení a všech ostatních souvisejících norem a předpisů platných v době provádění stavby.</w:t>
      </w:r>
    </w:p>
    <w:p w:rsidR="0044380B" w:rsidRPr="0044380B" w:rsidRDefault="0044380B" w:rsidP="0044380B">
      <w:pPr>
        <w:tabs>
          <w:tab w:val="left" w:pos="6945"/>
        </w:tabs>
        <w:ind w:right="14"/>
        <w:rPr>
          <w:rFonts w:ascii="Arial" w:hAnsi="Arial" w:cs="Arial"/>
          <w:sz w:val="22"/>
          <w:szCs w:val="22"/>
        </w:rPr>
      </w:pPr>
      <w:bookmarkStart w:id="6" w:name="_Toc349056357"/>
      <w:bookmarkStart w:id="7" w:name="_Toc203979250"/>
      <w:bookmarkStart w:id="8" w:name="_Toc204480943"/>
      <w:bookmarkStart w:id="9" w:name="_Toc204481093"/>
      <w:bookmarkStart w:id="10" w:name="_Toc206570007"/>
      <w:bookmarkStart w:id="11" w:name="_Toc206578747"/>
      <w:bookmarkStart w:id="12" w:name="_Toc206836335"/>
      <w:bookmarkStart w:id="13" w:name="_Toc206836521"/>
      <w:bookmarkStart w:id="14" w:name="_Toc279401622"/>
      <w:bookmarkStart w:id="15" w:name="_Toc279401769"/>
      <w:bookmarkStart w:id="16" w:name="_Toc279685684"/>
      <w:bookmarkStart w:id="17" w:name="_Toc280709543"/>
      <w:bookmarkStart w:id="18" w:name="_Toc280714800"/>
      <w:bookmarkStart w:id="19" w:name="_Toc282418521"/>
      <w:bookmarkStart w:id="20" w:name="_Toc282779174"/>
      <w:bookmarkStart w:id="21" w:name="_Toc285635370"/>
      <w:bookmarkStart w:id="22" w:name="_Toc287430303"/>
      <w:bookmarkStart w:id="23" w:name="_Toc279401623"/>
      <w:bookmarkStart w:id="24" w:name="_Toc279401770"/>
      <w:bookmarkStart w:id="25" w:name="_Toc279685685"/>
      <w:bookmarkStart w:id="26" w:name="_Toc280709544"/>
      <w:bookmarkStart w:id="27" w:name="_Toc280714801"/>
      <w:bookmarkStart w:id="28" w:name="_Toc282418522"/>
      <w:bookmarkStart w:id="29" w:name="_Toc282779175"/>
      <w:bookmarkStart w:id="30" w:name="_Toc285635371"/>
      <w:bookmarkStart w:id="31" w:name="_Toc287430304"/>
      <w:bookmarkStart w:id="32" w:name="_Toc279401624"/>
      <w:bookmarkStart w:id="33" w:name="_Toc279401771"/>
      <w:bookmarkStart w:id="34" w:name="_Toc279685686"/>
      <w:bookmarkStart w:id="35" w:name="_Toc280709545"/>
      <w:bookmarkStart w:id="36" w:name="_Toc280714802"/>
      <w:bookmarkStart w:id="37" w:name="_Toc282418523"/>
      <w:bookmarkStart w:id="38" w:name="_Toc282779176"/>
      <w:bookmarkStart w:id="39" w:name="_Toc285635372"/>
      <w:bookmarkStart w:id="40" w:name="_Toc287430305"/>
      <w:bookmarkStart w:id="41" w:name="_Toc279401625"/>
      <w:bookmarkStart w:id="42" w:name="_Toc279401772"/>
      <w:bookmarkStart w:id="43" w:name="_Toc279685687"/>
      <w:bookmarkStart w:id="44" w:name="_Toc280709546"/>
      <w:bookmarkStart w:id="45" w:name="_Toc280714803"/>
      <w:bookmarkStart w:id="46" w:name="_Toc282418524"/>
      <w:bookmarkStart w:id="47" w:name="_Toc282779177"/>
      <w:bookmarkStart w:id="48" w:name="_Toc285635373"/>
      <w:bookmarkStart w:id="49" w:name="_Toc287430306"/>
      <w:bookmarkStart w:id="50" w:name="_Toc279401626"/>
      <w:bookmarkStart w:id="51" w:name="_Toc279401773"/>
      <w:bookmarkStart w:id="52" w:name="_Toc279685688"/>
      <w:bookmarkStart w:id="53" w:name="_Toc280709547"/>
      <w:bookmarkStart w:id="54" w:name="_Toc280714804"/>
      <w:bookmarkStart w:id="55" w:name="_Toc282418525"/>
      <w:bookmarkStart w:id="56" w:name="_Toc282779178"/>
      <w:bookmarkStart w:id="57" w:name="_Toc285635374"/>
      <w:bookmarkStart w:id="58" w:name="_Toc287430307"/>
      <w:bookmarkStart w:id="59" w:name="_Toc279401627"/>
      <w:bookmarkStart w:id="60" w:name="_Toc279401774"/>
      <w:bookmarkStart w:id="61" w:name="_Toc279685689"/>
      <w:bookmarkStart w:id="62" w:name="_Toc280709548"/>
      <w:bookmarkStart w:id="63" w:name="_Toc280714805"/>
      <w:bookmarkStart w:id="64" w:name="_Toc282418526"/>
      <w:bookmarkStart w:id="65" w:name="_Toc282779179"/>
      <w:bookmarkStart w:id="66" w:name="_Toc285635375"/>
      <w:bookmarkStart w:id="67" w:name="_Toc287430308"/>
      <w:bookmarkStart w:id="68" w:name="_Toc279401628"/>
      <w:bookmarkStart w:id="69" w:name="_Toc279401775"/>
      <w:bookmarkStart w:id="70" w:name="_Toc279685690"/>
      <w:bookmarkStart w:id="71" w:name="_Toc280709549"/>
      <w:bookmarkStart w:id="72" w:name="_Toc280714806"/>
      <w:bookmarkStart w:id="73" w:name="_Toc282418527"/>
      <w:bookmarkStart w:id="74" w:name="_Toc282779180"/>
      <w:bookmarkStart w:id="75" w:name="_Toc285635376"/>
      <w:bookmarkStart w:id="76" w:name="_Toc287430309"/>
      <w:bookmarkStart w:id="77" w:name="_Toc279401629"/>
      <w:bookmarkStart w:id="78" w:name="_Toc279401776"/>
      <w:bookmarkStart w:id="79" w:name="_Toc279685691"/>
      <w:bookmarkStart w:id="80" w:name="_Toc280709550"/>
      <w:bookmarkStart w:id="81" w:name="_Toc280714807"/>
      <w:bookmarkStart w:id="82" w:name="_Toc282418528"/>
      <w:bookmarkStart w:id="83" w:name="_Toc282779181"/>
      <w:bookmarkStart w:id="84" w:name="_Toc285635377"/>
      <w:bookmarkStart w:id="85" w:name="_Toc287430310"/>
      <w:bookmarkStart w:id="86" w:name="_Toc279401630"/>
      <w:bookmarkStart w:id="87" w:name="_Toc279401777"/>
      <w:bookmarkStart w:id="88" w:name="_Toc279685692"/>
      <w:bookmarkStart w:id="89" w:name="_Toc280709551"/>
      <w:bookmarkStart w:id="90" w:name="_Toc280714808"/>
      <w:bookmarkStart w:id="91" w:name="_Toc282418529"/>
      <w:bookmarkStart w:id="92" w:name="_Toc282779182"/>
      <w:bookmarkStart w:id="93" w:name="_Toc285635378"/>
      <w:bookmarkStart w:id="94" w:name="_Toc287430311"/>
      <w:bookmarkStart w:id="95" w:name="_Toc279401631"/>
      <w:bookmarkStart w:id="96" w:name="_Toc279401778"/>
      <w:bookmarkStart w:id="97" w:name="_Toc279685693"/>
      <w:bookmarkStart w:id="98" w:name="_Toc280709552"/>
      <w:bookmarkStart w:id="99" w:name="_Toc280714809"/>
      <w:bookmarkStart w:id="100" w:name="_Toc282418530"/>
      <w:bookmarkStart w:id="101" w:name="_Toc282779183"/>
      <w:bookmarkStart w:id="102" w:name="_Toc285635379"/>
      <w:bookmarkStart w:id="103" w:name="_Toc287430312"/>
      <w:bookmarkStart w:id="104" w:name="_Toc279401632"/>
      <w:bookmarkStart w:id="105" w:name="_Toc279401779"/>
      <w:bookmarkStart w:id="106" w:name="_Toc279685694"/>
      <w:bookmarkStart w:id="107" w:name="_Toc280709553"/>
      <w:bookmarkStart w:id="108" w:name="_Toc280714810"/>
      <w:bookmarkStart w:id="109" w:name="_Toc282418531"/>
      <w:bookmarkStart w:id="110" w:name="_Toc282779184"/>
      <w:bookmarkStart w:id="111" w:name="_Toc285635380"/>
      <w:bookmarkStart w:id="112" w:name="_Toc287430313"/>
      <w:bookmarkStart w:id="113" w:name="_Toc279401633"/>
      <w:bookmarkStart w:id="114" w:name="_Toc279401780"/>
      <w:bookmarkStart w:id="115" w:name="_Toc279685695"/>
      <w:bookmarkStart w:id="116" w:name="_Toc280709554"/>
      <w:bookmarkStart w:id="117" w:name="_Toc280714811"/>
      <w:bookmarkStart w:id="118" w:name="_Toc282418532"/>
      <w:bookmarkStart w:id="119" w:name="_Toc282779185"/>
      <w:bookmarkStart w:id="120" w:name="_Toc285635381"/>
      <w:bookmarkStart w:id="121" w:name="_Toc28743031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44380B" w:rsidRPr="0044380B" w:rsidRDefault="0044380B" w:rsidP="00EB17AC">
      <w:pPr>
        <w:jc w:val="both"/>
        <w:rPr>
          <w:rFonts w:ascii="Arial" w:hAnsi="Arial" w:cs="Arial"/>
          <w:sz w:val="22"/>
          <w:szCs w:val="22"/>
        </w:rPr>
      </w:pPr>
      <w:r w:rsidRPr="0044380B">
        <w:rPr>
          <w:rFonts w:ascii="Arial" w:hAnsi="Arial" w:cs="Arial"/>
          <w:sz w:val="22"/>
          <w:szCs w:val="22"/>
        </w:rPr>
        <w:t>Při strojním provádění výkopů je nutno dodržet předepsané ochranné vzdálenosti od podzemních a nadzemních zařízení. Zejména při provádění výkopů v těsné blízkosti stávajících inženýrských sítí je nutno dbát zvýšené pozornosti, v tomto případě vždy výkopy provádět ručně.</w:t>
      </w:r>
    </w:p>
    <w:p w:rsidR="0044380B" w:rsidRPr="0044380B" w:rsidRDefault="00A15574" w:rsidP="00EB17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4380B" w:rsidRPr="0044380B">
        <w:rPr>
          <w:rFonts w:ascii="Arial" w:hAnsi="Arial" w:cs="Arial"/>
          <w:sz w:val="22"/>
          <w:szCs w:val="22"/>
        </w:rPr>
        <w:t>Případné odchylky v PD od zastižené skutečnosti, které nemohly být při zpracování PD předvídány, budou řešeny operativně při provádění stavby.</w:t>
      </w:r>
    </w:p>
    <w:p w:rsidR="00B24734" w:rsidRDefault="00FC775C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Technologické montážní postupy osazování nádrží a stavby kanalizace si zvolí dodavatel, </w:t>
      </w:r>
      <w:bookmarkStart w:id="122" w:name="_GoBack"/>
      <w:bookmarkEnd w:id="122"/>
      <w:r>
        <w:rPr>
          <w:rFonts w:ascii="Arial" w:hAnsi="Arial" w:cs="Arial"/>
          <w:sz w:val="22"/>
          <w:szCs w:val="22"/>
        </w:rPr>
        <w:t>za předpokladu dodržení předpisu výrobce.</w:t>
      </w:r>
    </w:p>
    <w:p w:rsidR="00BF04C4" w:rsidRDefault="00BF04C4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B17AC" w:rsidRDefault="00EB17AC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F04C4" w:rsidRDefault="00BF04C4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54797" w:rsidRPr="000B7D35" w:rsidRDefault="00112827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808">
        <w:rPr>
          <w:rFonts w:ascii="Arial" w:hAnsi="Arial" w:cs="Arial"/>
          <w:sz w:val="22"/>
          <w:szCs w:val="22"/>
        </w:rPr>
        <w:t xml:space="preserve">   </w:t>
      </w:r>
      <w:r w:rsidR="00354797" w:rsidRPr="00833808">
        <w:rPr>
          <w:rFonts w:ascii="Arial" w:hAnsi="Arial" w:cs="Arial"/>
          <w:sz w:val="22"/>
          <w:szCs w:val="22"/>
        </w:rPr>
        <w:t>Ing. Blanka Matoušková</w:t>
      </w:r>
      <w:r w:rsidR="00EB17AC">
        <w:rPr>
          <w:rFonts w:ascii="Arial" w:hAnsi="Arial" w:cs="Arial"/>
          <w:sz w:val="22"/>
          <w:szCs w:val="22"/>
        </w:rPr>
        <w:t xml:space="preserve">                                                                               Praha </w:t>
      </w:r>
      <w:r w:rsidR="00FE039B">
        <w:rPr>
          <w:rFonts w:ascii="Arial" w:hAnsi="Arial" w:cs="Arial"/>
          <w:sz w:val="22"/>
          <w:szCs w:val="22"/>
        </w:rPr>
        <w:t>03/2022</w:t>
      </w:r>
    </w:p>
    <w:p w:rsidR="00DA10B0" w:rsidRPr="000B7D35" w:rsidRDefault="00DA10B0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A4D32" w:rsidRPr="000B7D35" w:rsidRDefault="006A4D32" w:rsidP="000B7D3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4380B" w:rsidRPr="000B7D35" w:rsidRDefault="0044380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44380B" w:rsidRPr="000B7D35" w:rsidSect="00DA10B0">
      <w:headerReference w:type="default" r:id="rId7"/>
      <w:footerReference w:type="even" r:id="rId8"/>
      <w:footerReference w:type="default" r:id="rId9"/>
      <w:pgSz w:w="11906" w:h="16838"/>
      <w:pgMar w:top="709" w:right="1276" w:bottom="567" w:left="1418" w:header="284" w:footer="709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291" w:rsidRDefault="00E41291">
      <w:r>
        <w:separator/>
      </w:r>
    </w:p>
  </w:endnote>
  <w:endnote w:type="continuationSeparator" w:id="0">
    <w:p w:rsidR="00E41291" w:rsidRDefault="00E4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291" w:rsidRDefault="00E412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1291" w:rsidRDefault="00E412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291" w:rsidRDefault="00E412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775C">
      <w:rPr>
        <w:rStyle w:val="slostrnky"/>
        <w:noProof/>
      </w:rPr>
      <w:t>- 8 -</w:t>
    </w:r>
    <w:r>
      <w:rPr>
        <w:rStyle w:val="slostrnky"/>
      </w:rPr>
      <w:fldChar w:fldCharType="end"/>
    </w:r>
  </w:p>
  <w:p w:rsidR="00E41291" w:rsidRDefault="00E412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291" w:rsidRDefault="00E41291">
      <w:r>
        <w:separator/>
      </w:r>
    </w:p>
  </w:footnote>
  <w:footnote w:type="continuationSeparator" w:id="0">
    <w:p w:rsidR="00E41291" w:rsidRDefault="00E41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291" w:rsidRDefault="00E4129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A3DCD"/>
    <w:multiLevelType w:val="hybridMultilevel"/>
    <w:tmpl w:val="5C0CD38E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410FC"/>
    <w:multiLevelType w:val="hybridMultilevel"/>
    <w:tmpl w:val="964EA7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64D02"/>
    <w:multiLevelType w:val="hybridMultilevel"/>
    <w:tmpl w:val="2A5208B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6B0"/>
    <w:multiLevelType w:val="hybridMultilevel"/>
    <w:tmpl w:val="0C5A3B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D5352"/>
    <w:multiLevelType w:val="hybridMultilevel"/>
    <w:tmpl w:val="3BD8307E"/>
    <w:lvl w:ilvl="0" w:tplc="3B8E46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0338"/>
    <w:multiLevelType w:val="multilevel"/>
    <w:tmpl w:val="6C1CE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30578"/>
    <w:multiLevelType w:val="hybridMultilevel"/>
    <w:tmpl w:val="8C24BE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9A616B"/>
    <w:multiLevelType w:val="hybridMultilevel"/>
    <w:tmpl w:val="1AA6B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B0211"/>
    <w:multiLevelType w:val="hybridMultilevel"/>
    <w:tmpl w:val="6308C880"/>
    <w:lvl w:ilvl="0" w:tplc="BB1CD3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F37E2"/>
    <w:multiLevelType w:val="hybridMultilevel"/>
    <w:tmpl w:val="9FB443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77FA5"/>
    <w:multiLevelType w:val="hybridMultilevel"/>
    <w:tmpl w:val="FA16E340"/>
    <w:lvl w:ilvl="0" w:tplc="9C60BE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B664F"/>
    <w:multiLevelType w:val="hybridMultilevel"/>
    <w:tmpl w:val="7CBA75A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E2011"/>
    <w:multiLevelType w:val="multilevel"/>
    <w:tmpl w:val="A01A91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565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682256"/>
    <w:multiLevelType w:val="multilevel"/>
    <w:tmpl w:val="A01A91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565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162A7A"/>
    <w:multiLevelType w:val="hybridMultilevel"/>
    <w:tmpl w:val="FC8079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E65F4"/>
    <w:multiLevelType w:val="hybridMultilevel"/>
    <w:tmpl w:val="3DBA79B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"/>
  </w:num>
  <w:num w:numId="13">
    <w:abstractNumId w:val="12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97"/>
    <w:rsid w:val="00011C02"/>
    <w:rsid w:val="00024608"/>
    <w:rsid w:val="00027A0E"/>
    <w:rsid w:val="00027D93"/>
    <w:rsid w:val="000318AA"/>
    <w:rsid w:val="00051094"/>
    <w:rsid w:val="00060399"/>
    <w:rsid w:val="00074FD4"/>
    <w:rsid w:val="00082A26"/>
    <w:rsid w:val="00090F0F"/>
    <w:rsid w:val="000966F7"/>
    <w:rsid w:val="000A7198"/>
    <w:rsid w:val="000B7D35"/>
    <w:rsid w:val="000E1528"/>
    <w:rsid w:val="000F42B1"/>
    <w:rsid w:val="000F43FB"/>
    <w:rsid w:val="000F467B"/>
    <w:rsid w:val="000F7C24"/>
    <w:rsid w:val="0010398E"/>
    <w:rsid w:val="00103CFB"/>
    <w:rsid w:val="00104874"/>
    <w:rsid w:val="00104B11"/>
    <w:rsid w:val="00111BFD"/>
    <w:rsid w:val="00112827"/>
    <w:rsid w:val="001133A6"/>
    <w:rsid w:val="00121C12"/>
    <w:rsid w:val="00126A52"/>
    <w:rsid w:val="00134D36"/>
    <w:rsid w:val="001512D3"/>
    <w:rsid w:val="00155F3F"/>
    <w:rsid w:val="0017187E"/>
    <w:rsid w:val="00183E39"/>
    <w:rsid w:val="001978A6"/>
    <w:rsid w:val="001979AC"/>
    <w:rsid w:val="001B0249"/>
    <w:rsid w:val="001B30B0"/>
    <w:rsid w:val="001B5B89"/>
    <w:rsid w:val="001B7DD6"/>
    <w:rsid w:val="001C3BDE"/>
    <w:rsid w:val="001D20F3"/>
    <w:rsid w:val="001E0FA8"/>
    <w:rsid w:val="002073B7"/>
    <w:rsid w:val="0021335D"/>
    <w:rsid w:val="00226FEC"/>
    <w:rsid w:val="00244928"/>
    <w:rsid w:val="00247345"/>
    <w:rsid w:val="00255805"/>
    <w:rsid w:val="002830C8"/>
    <w:rsid w:val="002846AC"/>
    <w:rsid w:val="002A2B81"/>
    <w:rsid w:val="002A3034"/>
    <w:rsid w:val="002B4AEA"/>
    <w:rsid w:val="002C05BF"/>
    <w:rsid w:val="002C354D"/>
    <w:rsid w:val="002D5E7D"/>
    <w:rsid w:val="002F4FBC"/>
    <w:rsid w:val="0031287B"/>
    <w:rsid w:val="00315D12"/>
    <w:rsid w:val="00321FCB"/>
    <w:rsid w:val="00325D03"/>
    <w:rsid w:val="0033322B"/>
    <w:rsid w:val="00344A43"/>
    <w:rsid w:val="00352C8C"/>
    <w:rsid w:val="00354797"/>
    <w:rsid w:val="00361E20"/>
    <w:rsid w:val="00364F85"/>
    <w:rsid w:val="00380AB7"/>
    <w:rsid w:val="00380B22"/>
    <w:rsid w:val="0038373A"/>
    <w:rsid w:val="00395F54"/>
    <w:rsid w:val="0039623E"/>
    <w:rsid w:val="00396823"/>
    <w:rsid w:val="003A19F2"/>
    <w:rsid w:val="003A7D7B"/>
    <w:rsid w:val="003B0B9A"/>
    <w:rsid w:val="003B4E3E"/>
    <w:rsid w:val="003B568C"/>
    <w:rsid w:val="003C08F0"/>
    <w:rsid w:val="003C5AD5"/>
    <w:rsid w:val="003D187F"/>
    <w:rsid w:val="003D28FE"/>
    <w:rsid w:val="003D6C29"/>
    <w:rsid w:val="003E4610"/>
    <w:rsid w:val="003F6662"/>
    <w:rsid w:val="003F795C"/>
    <w:rsid w:val="00413B4E"/>
    <w:rsid w:val="00416165"/>
    <w:rsid w:val="004207FE"/>
    <w:rsid w:val="0042603D"/>
    <w:rsid w:val="0043577A"/>
    <w:rsid w:val="0044380B"/>
    <w:rsid w:val="0044756C"/>
    <w:rsid w:val="0047037C"/>
    <w:rsid w:val="004729E9"/>
    <w:rsid w:val="00492014"/>
    <w:rsid w:val="004B5600"/>
    <w:rsid w:val="004C400D"/>
    <w:rsid w:val="004D1A55"/>
    <w:rsid w:val="004D45F9"/>
    <w:rsid w:val="004F2AD1"/>
    <w:rsid w:val="005002AF"/>
    <w:rsid w:val="00500BBE"/>
    <w:rsid w:val="00502A9F"/>
    <w:rsid w:val="0050329C"/>
    <w:rsid w:val="005162EF"/>
    <w:rsid w:val="005166D2"/>
    <w:rsid w:val="005174D4"/>
    <w:rsid w:val="00517C3D"/>
    <w:rsid w:val="00521AE3"/>
    <w:rsid w:val="00524535"/>
    <w:rsid w:val="00556940"/>
    <w:rsid w:val="005578AC"/>
    <w:rsid w:val="00577363"/>
    <w:rsid w:val="005820AD"/>
    <w:rsid w:val="005840B8"/>
    <w:rsid w:val="005A042B"/>
    <w:rsid w:val="005A5131"/>
    <w:rsid w:val="005A5EFC"/>
    <w:rsid w:val="005B5F88"/>
    <w:rsid w:val="005F11F4"/>
    <w:rsid w:val="005F26BF"/>
    <w:rsid w:val="00602B0C"/>
    <w:rsid w:val="00606B9E"/>
    <w:rsid w:val="00611CDF"/>
    <w:rsid w:val="00620534"/>
    <w:rsid w:val="006354AF"/>
    <w:rsid w:val="00645BC8"/>
    <w:rsid w:val="00661540"/>
    <w:rsid w:val="006777A6"/>
    <w:rsid w:val="00681FEA"/>
    <w:rsid w:val="006841C4"/>
    <w:rsid w:val="006A4D32"/>
    <w:rsid w:val="006A6464"/>
    <w:rsid w:val="006A7352"/>
    <w:rsid w:val="006B309C"/>
    <w:rsid w:val="006B33D0"/>
    <w:rsid w:val="006E76A6"/>
    <w:rsid w:val="006F4108"/>
    <w:rsid w:val="0070284B"/>
    <w:rsid w:val="00710988"/>
    <w:rsid w:val="00731A92"/>
    <w:rsid w:val="00745711"/>
    <w:rsid w:val="0074744C"/>
    <w:rsid w:val="00764816"/>
    <w:rsid w:val="00770CD2"/>
    <w:rsid w:val="00770D1A"/>
    <w:rsid w:val="00776B08"/>
    <w:rsid w:val="00783D76"/>
    <w:rsid w:val="00787B6C"/>
    <w:rsid w:val="007B4065"/>
    <w:rsid w:val="007C0089"/>
    <w:rsid w:val="007C7B5E"/>
    <w:rsid w:val="007E1D9E"/>
    <w:rsid w:val="007E48CF"/>
    <w:rsid w:val="007E7967"/>
    <w:rsid w:val="007F0D80"/>
    <w:rsid w:val="008245C9"/>
    <w:rsid w:val="00833808"/>
    <w:rsid w:val="00864D12"/>
    <w:rsid w:val="00866FD3"/>
    <w:rsid w:val="008723B1"/>
    <w:rsid w:val="0087342A"/>
    <w:rsid w:val="0087399D"/>
    <w:rsid w:val="00880990"/>
    <w:rsid w:val="00881120"/>
    <w:rsid w:val="00884161"/>
    <w:rsid w:val="00885B47"/>
    <w:rsid w:val="0089382A"/>
    <w:rsid w:val="008940B9"/>
    <w:rsid w:val="008A5863"/>
    <w:rsid w:val="008A6C56"/>
    <w:rsid w:val="008B11D3"/>
    <w:rsid w:val="008B6F3C"/>
    <w:rsid w:val="008C30FD"/>
    <w:rsid w:val="008E0C07"/>
    <w:rsid w:val="008E782D"/>
    <w:rsid w:val="008F40A0"/>
    <w:rsid w:val="008F6734"/>
    <w:rsid w:val="00907FB2"/>
    <w:rsid w:val="00914DB9"/>
    <w:rsid w:val="00914FBF"/>
    <w:rsid w:val="00941D09"/>
    <w:rsid w:val="00944B57"/>
    <w:rsid w:val="00950014"/>
    <w:rsid w:val="00972A56"/>
    <w:rsid w:val="00977626"/>
    <w:rsid w:val="00981D22"/>
    <w:rsid w:val="009875C5"/>
    <w:rsid w:val="00992EF1"/>
    <w:rsid w:val="009C2A3E"/>
    <w:rsid w:val="009C2B4B"/>
    <w:rsid w:val="009D4ECE"/>
    <w:rsid w:val="009D63A4"/>
    <w:rsid w:val="00A00F2C"/>
    <w:rsid w:val="00A10786"/>
    <w:rsid w:val="00A138F1"/>
    <w:rsid w:val="00A15574"/>
    <w:rsid w:val="00A240E7"/>
    <w:rsid w:val="00A24548"/>
    <w:rsid w:val="00A24EDB"/>
    <w:rsid w:val="00A259E7"/>
    <w:rsid w:val="00A369AE"/>
    <w:rsid w:val="00A56546"/>
    <w:rsid w:val="00A61B2F"/>
    <w:rsid w:val="00A672FB"/>
    <w:rsid w:val="00A81F00"/>
    <w:rsid w:val="00A82671"/>
    <w:rsid w:val="00A845D4"/>
    <w:rsid w:val="00A914FE"/>
    <w:rsid w:val="00AA2239"/>
    <w:rsid w:val="00AA6E6D"/>
    <w:rsid w:val="00AB76C8"/>
    <w:rsid w:val="00AC1396"/>
    <w:rsid w:val="00AC6554"/>
    <w:rsid w:val="00AC72DB"/>
    <w:rsid w:val="00AC7768"/>
    <w:rsid w:val="00AD14F6"/>
    <w:rsid w:val="00AE3DEE"/>
    <w:rsid w:val="00AF06ED"/>
    <w:rsid w:val="00AF3B31"/>
    <w:rsid w:val="00B20EC8"/>
    <w:rsid w:val="00B218D5"/>
    <w:rsid w:val="00B21A66"/>
    <w:rsid w:val="00B24734"/>
    <w:rsid w:val="00B26305"/>
    <w:rsid w:val="00B26FD4"/>
    <w:rsid w:val="00B276FC"/>
    <w:rsid w:val="00B425F7"/>
    <w:rsid w:val="00B449BA"/>
    <w:rsid w:val="00B56390"/>
    <w:rsid w:val="00B75A93"/>
    <w:rsid w:val="00B80564"/>
    <w:rsid w:val="00BA1D40"/>
    <w:rsid w:val="00BB31EE"/>
    <w:rsid w:val="00BB7B74"/>
    <w:rsid w:val="00BE5D98"/>
    <w:rsid w:val="00BF04C4"/>
    <w:rsid w:val="00BF0B85"/>
    <w:rsid w:val="00BF48FB"/>
    <w:rsid w:val="00C047B8"/>
    <w:rsid w:val="00C16C58"/>
    <w:rsid w:val="00C35DA6"/>
    <w:rsid w:val="00C505F9"/>
    <w:rsid w:val="00C52576"/>
    <w:rsid w:val="00C53BB7"/>
    <w:rsid w:val="00C53C1F"/>
    <w:rsid w:val="00C65DA3"/>
    <w:rsid w:val="00CA030F"/>
    <w:rsid w:val="00CC20B3"/>
    <w:rsid w:val="00CC37FC"/>
    <w:rsid w:val="00CE15A6"/>
    <w:rsid w:val="00CE369A"/>
    <w:rsid w:val="00CE79C8"/>
    <w:rsid w:val="00D2353B"/>
    <w:rsid w:val="00D23784"/>
    <w:rsid w:val="00D23A5B"/>
    <w:rsid w:val="00D27257"/>
    <w:rsid w:val="00D53EB9"/>
    <w:rsid w:val="00D57B77"/>
    <w:rsid w:val="00D65007"/>
    <w:rsid w:val="00D67246"/>
    <w:rsid w:val="00D67A4E"/>
    <w:rsid w:val="00D91115"/>
    <w:rsid w:val="00D96BAE"/>
    <w:rsid w:val="00DA10B0"/>
    <w:rsid w:val="00DA5CFA"/>
    <w:rsid w:val="00DA5E32"/>
    <w:rsid w:val="00DA6781"/>
    <w:rsid w:val="00DC5D3D"/>
    <w:rsid w:val="00DD4E4D"/>
    <w:rsid w:val="00DE3D45"/>
    <w:rsid w:val="00DF2511"/>
    <w:rsid w:val="00E02CA8"/>
    <w:rsid w:val="00E06D4F"/>
    <w:rsid w:val="00E12B9F"/>
    <w:rsid w:val="00E25D40"/>
    <w:rsid w:val="00E27033"/>
    <w:rsid w:val="00E30E6A"/>
    <w:rsid w:val="00E41291"/>
    <w:rsid w:val="00E41A11"/>
    <w:rsid w:val="00E50A2D"/>
    <w:rsid w:val="00E65A05"/>
    <w:rsid w:val="00E67248"/>
    <w:rsid w:val="00E75614"/>
    <w:rsid w:val="00E8174B"/>
    <w:rsid w:val="00EA5895"/>
    <w:rsid w:val="00EA6186"/>
    <w:rsid w:val="00EB0793"/>
    <w:rsid w:val="00EB17AC"/>
    <w:rsid w:val="00EB2ABA"/>
    <w:rsid w:val="00EC35EB"/>
    <w:rsid w:val="00EE5BF7"/>
    <w:rsid w:val="00EE69E1"/>
    <w:rsid w:val="00EF7581"/>
    <w:rsid w:val="00EF77C3"/>
    <w:rsid w:val="00F0561B"/>
    <w:rsid w:val="00F122D7"/>
    <w:rsid w:val="00F206FF"/>
    <w:rsid w:val="00F207F9"/>
    <w:rsid w:val="00F26C83"/>
    <w:rsid w:val="00F444F5"/>
    <w:rsid w:val="00F53775"/>
    <w:rsid w:val="00F54163"/>
    <w:rsid w:val="00F6077D"/>
    <w:rsid w:val="00F7175A"/>
    <w:rsid w:val="00FA371A"/>
    <w:rsid w:val="00FB4537"/>
    <w:rsid w:val="00FC775C"/>
    <w:rsid w:val="00FE039B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2FF99F6-2C75-4626-AEEF-477355AF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4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54797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78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71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5E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78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5479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354797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35479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3547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547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54797"/>
  </w:style>
  <w:style w:type="paragraph" w:customStyle="1" w:styleId="Styl5">
    <w:name w:val="Styl5"/>
    <w:basedOn w:val="Normln"/>
    <w:rsid w:val="00354797"/>
    <w:pPr>
      <w:suppressAutoHyphens/>
      <w:spacing w:before="240"/>
      <w:jc w:val="both"/>
    </w:pPr>
    <w:rPr>
      <w:b/>
      <w:sz w:val="24"/>
      <w:lang w:eastAsia="ar-SA"/>
    </w:rPr>
  </w:style>
  <w:style w:type="paragraph" w:styleId="Zhlav">
    <w:name w:val="header"/>
    <w:basedOn w:val="Normln"/>
    <w:link w:val="ZhlavChar"/>
    <w:rsid w:val="003547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547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5E7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41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161"/>
    <w:rPr>
      <w:rFonts w:ascii="Segoe UI" w:eastAsia="Times New Roman" w:hAnsi="Segoe UI" w:cs="Segoe UI"/>
      <w:sz w:val="18"/>
      <w:szCs w:val="18"/>
      <w:lang w:eastAsia="cs-CZ"/>
    </w:rPr>
  </w:style>
  <w:style w:type="character" w:styleId="Zdraznn">
    <w:name w:val="Emphasis"/>
    <w:basedOn w:val="Standardnpsmoodstavce"/>
    <w:uiPriority w:val="20"/>
    <w:qFormat/>
    <w:rsid w:val="00F6077D"/>
    <w:rPr>
      <w:i/>
      <w:iCs/>
    </w:rPr>
  </w:style>
  <w:style w:type="paragraph" w:styleId="Odstavecseseznamem">
    <w:name w:val="List Paragraph"/>
    <w:basedOn w:val="Normln"/>
    <w:uiPriority w:val="34"/>
    <w:qFormat/>
    <w:rsid w:val="00F6077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A719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Aktuln">
    <w:name w:val="Aktuální"/>
    <w:rsid w:val="00710988"/>
    <w:pPr>
      <w:keepNext/>
      <w:keepLines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78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78A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1978A6"/>
    <w:pPr>
      <w:widowControl w:val="0"/>
      <w:overflowPunct w:val="0"/>
      <w:autoSpaceDE w:val="0"/>
      <w:autoSpaceDN w:val="0"/>
      <w:adjustRightInd w:val="0"/>
      <w:spacing w:after="60"/>
      <w:jc w:val="both"/>
    </w:pPr>
    <w:rPr>
      <w:rFonts w:ascii="Arial" w:hAnsi="Arial"/>
      <w:sz w:val="24"/>
    </w:rPr>
  </w:style>
  <w:style w:type="character" w:styleId="Zdraznnjemn">
    <w:name w:val="Subtle Emphasis"/>
    <w:uiPriority w:val="19"/>
    <w:qFormat/>
    <w:rsid w:val="001978A6"/>
    <w:rPr>
      <w:i/>
      <w:iCs/>
      <w:color w:val="808080"/>
    </w:rPr>
  </w:style>
  <w:style w:type="paragraph" w:customStyle="1" w:styleId="Zkladntext21">
    <w:name w:val="Základní text 21"/>
    <w:basedOn w:val="Normln"/>
    <w:rsid w:val="001978A6"/>
    <w:pPr>
      <w:widowControl w:val="0"/>
      <w:overflowPunct w:val="0"/>
      <w:autoSpaceDE w:val="0"/>
      <w:autoSpaceDN w:val="0"/>
      <w:adjustRightInd w:val="0"/>
      <w:spacing w:after="60"/>
      <w:jc w:val="both"/>
    </w:pPr>
    <w:rPr>
      <w:rFonts w:ascii="Arial" w:hAnsi="Arial"/>
      <w:b/>
      <w:sz w:val="24"/>
    </w:rPr>
  </w:style>
  <w:style w:type="character" w:styleId="Siln">
    <w:name w:val="Strong"/>
    <w:basedOn w:val="Standardnpsmoodstavce"/>
    <w:uiPriority w:val="22"/>
    <w:qFormat/>
    <w:rsid w:val="00992EF1"/>
    <w:rPr>
      <w:b/>
      <w:bCs/>
    </w:rPr>
  </w:style>
  <w:style w:type="paragraph" w:customStyle="1" w:styleId="-wm-msonormal">
    <w:name w:val="-wm-msonormal"/>
    <w:basedOn w:val="Normln"/>
    <w:rsid w:val="00F5377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2567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Libuše</dc:creator>
  <cp:lastModifiedBy>Blanka Matoušková</cp:lastModifiedBy>
  <cp:revision>2</cp:revision>
  <cp:lastPrinted>2020-03-04T07:18:00Z</cp:lastPrinted>
  <dcterms:created xsi:type="dcterms:W3CDTF">2022-05-03T10:48:00Z</dcterms:created>
  <dcterms:modified xsi:type="dcterms:W3CDTF">2022-05-03T10:48:00Z</dcterms:modified>
</cp:coreProperties>
</file>